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A94" w:rsidRDefault="00FC5A94"/>
    <w:p w:rsidR="00DA78B7" w:rsidRDefault="00DA78B7"/>
    <w:p w:rsidR="00D83131" w:rsidRPr="00646653" w:rsidRDefault="00601EB9" w:rsidP="00D83131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4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3131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D83131" w:rsidRPr="00A675FE" w:rsidRDefault="00D83131" w:rsidP="00D83131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D83131" w:rsidRPr="00A675FE" w:rsidRDefault="00D83131" w:rsidP="00D83131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1"/>
        <w:gridCol w:w="2711"/>
        <w:gridCol w:w="3319"/>
        <w:gridCol w:w="1781"/>
      </w:tblGrid>
      <w:tr w:rsidR="00D83131" w:rsidTr="000E20B0">
        <w:tc>
          <w:tcPr>
            <w:tcW w:w="1908" w:type="dxa"/>
            <w:tcBorders>
              <w:bottom w:val="single" w:sz="4" w:space="0" w:color="auto"/>
            </w:tcBorders>
          </w:tcPr>
          <w:p w:rsidR="00D83131" w:rsidRPr="00853A9B" w:rsidRDefault="005F4C47" w:rsidP="000E20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11.10.2013</w:t>
            </w:r>
          </w:p>
        </w:tc>
        <w:tc>
          <w:tcPr>
            <w:tcW w:w="2753" w:type="dxa"/>
            <w:tcBorders>
              <w:bottom w:val="nil"/>
            </w:tcBorders>
          </w:tcPr>
          <w:p w:rsidR="00D83131" w:rsidRPr="00853A9B" w:rsidRDefault="00D83131" w:rsidP="000E20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D83131" w:rsidRPr="00853A9B" w:rsidRDefault="00D83131" w:rsidP="000E20B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83131" w:rsidRPr="00853A9B" w:rsidRDefault="005F4C47" w:rsidP="000E20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541</w:t>
            </w:r>
          </w:p>
        </w:tc>
      </w:tr>
      <w:tr w:rsidR="00D83131" w:rsidTr="000E20B0">
        <w:tc>
          <w:tcPr>
            <w:tcW w:w="9828" w:type="dxa"/>
            <w:gridSpan w:val="4"/>
            <w:tcBorders>
              <w:bottom w:val="nil"/>
            </w:tcBorders>
          </w:tcPr>
          <w:p w:rsidR="00D83131" w:rsidRPr="00853A9B" w:rsidRDefault="00D83131" w:rsidP="000E20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0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D83131" w:rsidRPr="007675BA" w:rsidRDefault="00D83131" w:rsidP="00D83131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4D654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ой</w:t>
      </w:r>
      <w:r w:rsidRPr="004D6541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  <w:r w:rsidR="00AA548C">
        <w:rPr>
          <w:b/>
          <w:sz w:val="28"/>
          <w:szCs w:val="28"/>
        </w:rPr>
        <w:t xml:space="preserve"> Тужинского муниципальн</w:t>
      </w:r>
      <w:r w:rsidR="005F4C47">
        <w:rPr>
          <w:b/>
          <w:sz w:val="28"/>
          <w:szCs w:val="28"/>
        </w:rPr>
        <w:t>о</w:t>
      </w:r>
      <w:r w:rsidR="00AA548C">
        <w:rPr>
          <w:b/>
          <w:sz w:val="28"/>
          <w:szCs w:val="28"/>
        </w:rPr>
        <w:t>го района</w:t>
      </w:r>
      <w:r w:rsidRPr="004D6541">
        <w:rPr>
          <w:b/>
          <w:sz w:val="28"/>
          <w:szCs w:val="28"/>
        </w:rPr>
        <w:t xml:space="preserve"> «</w:t>
      </w:r>
      <w:r w:rsidR="009C13CA">
        <w:rPr>
          <w:b/>
          <w:sz w:val="28"/>
          <w:szCs w:val="28"/>
        </w:rPr>
        <w:t>Развитие жилищного строительства</w:t>
      </w:r>
      <w:r w:rsidRPr="004D6541">
        <w:rPr>
          <w:b/>
          <w:sz w:val="28"/>
          <w:szCs w:val="28"/>
        </w:rPr>
        <w:t>» на 2014-2016 годы</w:t>
      </w:r>
    </w:p>
    <w:p w:rsidR="00D83131" w:rsidRPr="00724F3E" w:rsidRDefault="00D83131" w:rsidP="00D8313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Lucida Sans Unicode"/>
          <w:kern w:val="1"/>
          <w:sz w:val="28"/>
          <w:szCs w:val="28"/>
          <w:lang/>
        </w:rPr>
      </w:pPr>
      <w:r>
        <w:rPr>
          <w:sz w:val="28"/>
          <w:szCs w:val="28"/>
        </w:rPr>
        <w:t>В соответствии с постановлениями администрации Тужинского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от 23.07.2013 №410 «Об утверждении перечня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программ Тужинского муниципального района, предлагаемых к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лизации в очередном 2014 году и плановом периоде 2015-2016</w:t>
      </w:r>
      <w:r w:rsidR="00E0297A">
        <w:rPr>
          <w:sz w:val="28"/>
          <w:szCs w:val="28"/>
        </w:rPr>
        <w:t>»</w:t>
      </w:r>
      <w:r>
        <w:rPr>
          <w:sz w:val="28"/>
          <w:szCs w:val="28"/>
        </w:rPr>
        <w:t xml:space="preserve"> и от 06.06.2013 №134 «О разработке, реализации и оценке реализации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программ Тужинского муниципального района» администрация 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жинского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 ПОСТАНОВЛЯЕТ:</w:t>
      </w:r>
    </w:p>
    <w:p w:rsidR="00D83131" w:rsidRDefault="00D83131" w:rsidP="00D83131">
      <w:pPr>
        <w:autoSpaceDE w:val="0"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</w:t>
      </w:r>
      <w:r w:rsidR="00AA548C">
        <w:rPr>
          <w:sz w:val="28"/>
          <w:szCs w:val="28"/>
        </w:rPr>
        <w:t xml:space="preserve"> Тужинского муниципального района</w:t>
      </w:r>
      <w:r>
        <w:rPr>
          <w:sz w:val="28"/>
          <w:szCs w:val="28"/>
        </w:rPr>
        <w:t xml:space="preserve"> </w:t>
      </w:r>
      <w:r w:rsidRPr="005E13F0">
        <w:rPr>
          <w:sz w:val="28"/>
          <w:szCs w:val="28"/>
        </w:rPr>
        <w:t>«</w:t>
      </w:r>
      <w:r w:rsidR="009C13CA">
        <w:rPr>
          <w:sz w:val="28"/>
          <w:szCs w:val="28"/>
        </w:rPr>
        <w:t>Развитие жилищного строительства</w:t>
      </w:r>
      <w:r>
        <w:rPr>
          <w:sz w:val="28"/>
          <w:szCs w:val="28"/>
        </w:rPr>
        <w:t xml:space="preserve">» </w:t>
      </w:r>
      <w:r w:rsidRPr="005E13F0">
        <w:rPr>
          <w:sz w:val="28"/>
          <w:szCs w:val="28"/>
        </w:rPr>
        <w:t>на 2014-2016 годы</w:t>
      </w:r>
      <w:r>
        <w:rPr>
          <w:sz w:val="28"/>
          <w:szCs w:val="28"/>
        </w:rPr>
        <w:t>. Прилагается.</w:t>
      </w:r>
    </w:p>
    <w:p w:rsidR="00D83131" w:rsidRDefault="00D83131" w:rsidP="00D83131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C13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C13CA">
        <w:rPr>
          <w:sz w:val="28"/>
          <w:szCs w:val="28"/>
        </w:rPr>
        <w:t>2</w:t>
      </w:r>
      <w:r>
        <w:rPr>
          <w:sz w:val="28"/>
          <w:szCs w:val="28"/>
        </w:rPr>
        <w:t>. Опубликовать</w:t>
      </w:r>
      <w:r w:rsidRPr="00A54F90">
        <w:rPr>
          <w:sz w:val="28"/>
          <w:szCs w:val="28"/>
        </w:rPr>
        <w:t xml:space="preserve"> постановление </w:t>
      </w:r>
      <w:r>
        <w:rPr>
          <w:sz w:val="28"/>
          <w:szCs w:val="28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D83131" w:rsidRPr="00A54F90" w:rsidRDefault="00D83131" w:rsidP="00D83131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E6D9F">
        <w:rPr>
          <w:sz w:val="28"/>
          <w:szCs w:val="28"/>
        </w:rPr>
        <w:t>3</w:t>
      </w:r>
      <w:r>
        <w:rPr>
          <w:sz w:val="28"/>
          <w:szCs w:val="28"/>
        </w:rPr>
        <w:t>. Настоящее постановление вступает в силу с 01.01.2014.</w:t>
      </w:r>
    </w:p>
    <w:p w:rsidR="00D83131" w:rsidRPr="006E1D43" w:rsidRDefault="009E6D9F" w:rsidP="00D83131">
      <w:pPr>
        <w:pStyle w:val="heading"/>
        <w:shd w:val="clear" w:color="auto" w:fill="auto"/>
        <w:spacing w:before="0" w:beforeAutospacing="0" w:after="72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3131" w:rsidRPr="006E1D43">
        <w:rPr>
          <w:sz w:val="28"/>
          <w:szCs w:val="28"/>
        </w:rPr>
        <w:t xml:space="preserve">. Контроль за исполнением постановления </w:t>
      </w:r>
      <w:r w:rsidR="00D83131">
        <w:rPr>
          <w:sz w:val="28"/>
          <w:szCs w:val="28"/>
        </w:rPr>
        <w:t>оставляю за собой.</w:t>
      </w:r>
    </w:p>
    <w:p w:rsidR="00D83131" w:rsidRDefault="00D83131" w:rsidP="00D831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D83131" w:rsidRDefault="00D83131" w:rsidP="00D83131">
      <w:pPr>
        <w:spacing w:after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Тужинского мун</w:t>
      </w:r>
      <w:r w:rsidR="005F4C47">
        <w:rPr>
          <w:color w:val="000000"/>
          <w:sz w:val="28"/>
          <w:szCs w:val="28"/>
        </w:rPr>
        <w:t xml:space="preserve">иципального района            </w:t>
      </w:r>
      <w:r>
        <w:rPr>
          <w:color w:val="000000"/>
          <w:sz w:val="28"/>
          <w:szCs w:val="28"/>
        </w:rPr>
        <w:t>Е.В. Видякина</w:t>
      </w:r>
    </w:p>
    <w:p w:rsidR="007B75B0" w:rsidRDefault="007B75B0" w:rsidP="00422B6F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F4C47" w:rsidRDefault="005F4C47" w:rsidP="00422B6F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F4C47" w:rsidRDefault="005F4C47" w:rsidP="00422B6F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B75B0" w:rsidRDefault="007B75B0" w:rsidP="00422B6F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12850" w:rsidRDefault="00312850" w:rsidP="00244CAB">
      <w:pPr>
        <w:autoSpaceDE w:val="0"/>
        <w:autoSpaceDN w:val="0"/>
        <w:adjustRightInd w:val="0"/>
        <w:rPr>
          <w:sz w:val="20"/>
          <w:szCs w:val="20"/>
        </w:rPr>
      </w:pPr>
    </w:p>
    <w:p w:rsidR="00312850" w:rsidRDefault="00312850" w:rsidP="00312850">
      <w:pPr>
        <w:pStyle w:val="ConsPlusNormal"/>
        <w:widowControl/>
        <w:ind w:left="6521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F7198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312850" w:rsidRPr="00EF7198" w:rsidRDefault="00312850" w:rsidP="00312850">
      <w:pPr>
        <w:pStyle w:val="ConsPlusNormal"/>
        <w:widowControl/>
        <w:ind w:left="6521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12850" w:rsidRPr="00EF7198" w:rsidRDefault="00312850" w:rsidP="00312850">
      <w:pPr>
        <w:pStyle w:val="ConsPlusNormal"/>
        <w:widowControl/>
        <w:ind w:left="6521" w:firstLine="0"/>
        <w:rPr>
          <w:rFonts w:ascii="Times New Roman" w:hAnsi="Times New Roman" w:cs="Times New Roman"/>
          <w:sz w:val="28"/>
          <w:szCs w:val="28"/>
        </w:rPr>
      </w:pPr>
      <w:r w:rsidRPr="00EF7198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312850" w:rsidRPr="00EF7198" w:rsidRDefault="00312850" w:rsidP="00312850">
      <w:pPr>
        <w:pStyle w:val="ConsPlusNormal"/>
        <w:widowControl/>
        <w:ind w:left="6521" w:firstLine="0"/>
        <w:rPr>
          <w:rFonts w:ascii="Times New Roman" w:hAnsi="Times New Roman" w:cs="Times New Roman"/>
          <w:sz w:val="28"/>
          <w:szCs w:val="28"/>
        </w:rPr>
      </w:pPr>
      <w:r w:rsidRPr="00EF719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12850" w:rsidRPr="00EF7198" w:rsidRDefault="002D559E" w:rsidP="00312850">
      <w:pPr>
        <w:pStyle w:val="ConsPlusNormal"/>
        <w:widowControl/>
        <w:ind w:left="652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Тужинского</w:t>
      </w:r>
      <w:r w:rsidR="00312850" w:rsidRPr="00EF719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12850" w:rsidRPr="00EF7198" w:rsidRDefault="00312850" w:rsidP="00312850">
      <w:pPr>
        <w:pStyle w:val="ConsPlusNormal"/>
        <w:widowControl/>
        <w:ind w:left="6521" w:firstLine="0"/>
        <w:rPr>
          <w:rFonts w:ascii="Times New Roman" w:hAnsi="Times New Roman" w:cs="Times New Roman"/>
          <w:sz w:val="28"/>
          <w:szCs w:val="28"/>
        </w:rPr>
      </w:pPr>
      <w:r w:rsidRPr="00EF7198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312850" w:rsidRPr="00EF7198" w:rsidRDefault="00312850" w:rsidP="00312850">
      <w:pPr>
        <w:pStyle w:val="ConsPlusNormal"/>
        <w:widowControl/>
        <w:ind w:left="6521" w:firstLine="0"/>
        <w:rPr>
          <w:rFonts w:ascii="Times New Roman" w:hAnsi="Times New Roman" w:cs="Times New Roman"/>
          <w:sz w:val="28"/>
          <w:szCs w:val="28"/>
        </w:rPr>
      </w:pPr>
      <w:r w:rsidRPr="00EF7198">
        <w:rPr>
          <w:rFonts w:ascii="Times New Roman" w:hAnsi="Times New Roman" w:cs="Times New Roman"/>
          <w:sz w:val="28"/>
          <w:szCs w:val="28"/>
        </w:rPr>
        <w:t xml:space="preserve">от </w:t>
      </w:r>
      <w:r w:rsidR="002D559E">
        <w:rPr>
          <w:rFonts w:ascii="Times New Roman" w:hAnsi="Times New Roman" w:cs="Times New Roman"/>
          <w:sz w:val="28"/>
          <w:szCs w:val="28"/>
        </w:rPr>
        <w:t xml:space="preserve"> </w:t>
      </w:r>
      <w:r w:rsidR="005F4C47">
        <w:rPr>
          <w:rFonts w:ascii="Times New Roman" w:hAnsi="Times New Roman" w:cs="Times New Roman"/>
          <w:sz w:val="28"/>
          <w:szCs w:val="28"/>
        </w:rPr>
        <w:t>11.10.</w:t>
      </w:r>
      <w:r w:rsidR="002D559E">
        <w:rPr>
          <w:rFonts w:ascii="Times New Roman" w:hAnsi="Times New Roman" w:cs="Times New Roman"/>
          <w:sz w:val="28"/>
          <w:szCs w:val="28"/>
        </w:rPr>
        <w:t xml:space="preserve"> </w:t>
      </w:r>
      <w:r w:rsidRPr="00EF719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F7198">
        <w:rPr>
          <w:rFonts w:ascii="Times New Roman" w:hAnsi="Times New Roman" w:cs="Times New Roman"/>
          <w:sz w:val="28"/>
          <w:szCs w:val="28"/>
        </w:rPr>
        <w:t xml:space="preserve"> № </w:t>
      </w:r>
      <w:r w:rsidR="005F4C47">
        <w:rPr>
          <w:rFonts w:ascii="Times New Roman" w:hAnsi="Times New Roman" w:cs="Times New Roman"/>
          <w:sz w:val="28"/>
          <w:szCs w:val="28"/>
        </w:rPr>
        <w:t>541</w:t>
      </w:r>
    </w:p>
    <w:p w:rsidR="00312850" w:rsidRDefault="00312850" w:rsidP="003128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850" w:rsidRDefault="00312850" w:rsidP="003128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850" w:rsidRDefault="00312850" w:rsidP="003128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850" w:rsidRDefault="00312850" w:rsidP="003128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850" w:rsidRDefault="00312850" w:rsidP="003128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850" w:rsidRDefault="00312850" w:rsidP="003128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850" w:rsidRDefault="00312850" w:rsidP="003128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850" w:rsidRPr="00E245C1" w:rsidRDefault="00312850" w:rsidP="003128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850" w:rsidRPr="00DE218A" w:rsidRDefault="00312850" w:rsidP="003128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218A">
        <w:rPr>
          <w:rFonts w:ascii="Times New Roman" w:hAnsi="Times New Roman" w:cs="Times New Roman"/>
          <w:sz w:val="24"/>
          <w:szCs w:val="24"/>
        </w:rPr>
        <w:t xml:space="preserve">МУНИЦИПАЛЬНАЯ  </w:t>
      </w:r>
    </w:p>
    <w:p w:rsidR="00312850" w:rsidRPr="00DE218A" w:rsidRDefault="00312850" w:rsidP="003128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218A">
        <w:rPr>
          <w:rFonts w:ascii="Times New Roman" w:hAnsi="Times New Roman" w:cs="Times New Roman"/>
          <w:sz w:val="24"/>
          <w:szCs w:val="24"/>
        </w:rPr>
        <w:t>ПРОГРАММА</w:t>
      </w:r>
      <w:r w:rsidR="00DE218A" w:rsidRPr="00DE218A">
        <w:rPr>
          <w:rFonts w:ascii="Times New Roman" w:hAnsi="Times New Roman" w:cs="Times New Roman"/>
          <w:sz w:val="24"/>
          <w:szCs w:val="24"/>
        </w:rPr>
        <w:t xml:space="preserve"> ТУЖИНСКОГО МУНИЦИПАЛЬНОГО РАЙОНА</w:t>
      </w:r>
    </w:p>
    <w:p w:rsidR="00312850" w:rsidRPr="00DE218A" w:rsidRDefault="00312850" w:rsidP="003128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218A">
        <w:rPr>
          <w:rFonts w:ascii="Times New Roman" w:hAnsi="Times New Roman" w:cs="Times New Roman"/>
          <w:sz w:val="24"/>
          <w:szCs w:val="24"/>
        </w:rPr>
        <w:t>«РАЗВИТИЕ  ЖИЛИЩНОГО СТРОИТЕЛЬСТВА</w:t>
      </w:r>
      <w:r w:rsidR="00DE218A">
        <w:rPr>
          <w:rFonts w:ascii="Times New Roman" w:hAnsi="Times New Roman" w:cs="Times New Roman"/>
          <w:sz w:val="24"/>
          <w:szCs w:val="24"/>
        </w:rPr>
        <w:t>»</w:t>
      </w:r>
    </w:p>
    <w:p w:rsidR="00312850" w:rsidRPr="00DE218A" w:rsidRDefault="00312850" w:rsidP="003128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218A">
        <w:rPr>
          <w:rFonts w:ascii="Times New Roman" w:hAnsi="Times New Roman" w:cs="Times New Roman"/>
          <w:sz w:val="24"/>
          <w:szCs w:val="24"/>
        </w:rPr>
        <w:t>НА  201</w:t>
      </w:r>
      <w:r w:rsidR="00391C12" w:rsidRPr="00DE218A">
        <w:rPr>
          <w:rFonts w:ascii="Times New Roman" w:hAnsi="Times New Roman" w:cs="Times New Roman"/>
          <w:sz w:val="24"/>
          <w:szCs w:val="24"/>
        </w:rPr>
        <w:t>4</w:t>
      </w:r>
      <w:r w:rsidRPr="00DE218A">
        <w:rPr>
          <w:rFonts w:ascii="Times New Roman" w:hAnsi="Times New Roman" w:cs="Times New Roman"/>
          <w:sz w:val="24"/>
          <w:szCs w:val="24"/>
        </w:rPr>
        <w:t>-201</w:t>
      </w:r>
      <w:r w:rsidR="00391C12" w:rsidRPr="00DE218A">
        <w:rPr>
          <w:rFonts w:ascii="Times New Roman" w:hAnsi="Times New Roman" w:cs="Times New Roman"/>
          <w:sz w:val="24"/>
          <w:szCs w:val="24"/>
        </w:rPr>
        <w:t>6</w:t>
      </w:r>
      <w:r w:rsidRPr="00DE218A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312850" w:rsidRPr="00DE218A" w:rsidRDefault="00312850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2850" w:rsidRPr="00DE218A" w:rsidRDefault="00312850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2850" w:rsidRPr="008B350D" w:rsidRDefault="00312850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2850" w:rsidRPr="008B350D" w:rsidRDefault="00312850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2850" w:rsidRDefault="00312850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2850" w:rsidRDefault="00312850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3131" w:rsidRDefault="00D83131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3131" w:rsidRDefault="00D83131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3131" w:rsidRDefault="00D83131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3131" w:rsidRDefault="00D83131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3131" w:rsidRDefault="00D83131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3131" w:rsidRDefault="00D83131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3131" w:rsidRDefault="00D83131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3131" w:rsidRDefault="00D83131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3131" w:rsidRDefault="00D83131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3131" w:rsidRDefault="00D83131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3131" w:rsidRDefault="00D83131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2850" w:rsidRDefault="00312850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2850" w:rsidRDefault="00312850" w:rsidP="0031285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C13CA" w:rsidRDefault="009C13CA" w:rsidP="0031285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C13CA" w:rsidRDefault="009C13CA" w:rsidP="0031285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C13CA" w:rsidRDefault="009C13CA" w:rsidP="0031285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C13CA" w:rsidRDefault="009C13CA" w:rsidP="0031285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C13CA" w:rsidRDefault="009C13CA" w:rsidP="0031285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C13CA" w:rsidRDefault="009C13CA" w:rsidP="0031285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C13CA" w:rsidRDefault="009C13CA" w:rsidP="0031285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C13CA" w:rsidRDefault="009C13CA" w:rsidP="0031285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C13CA" w:rsidRDefault="009C13CA" w:rsidP="0031285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C13CA" w:rsidRDefault="009C13CA" w:rsidP="0031285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B75B0" w:rsidRDefault="007B75B0" w:rsidP="0031285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B75B0" w:rsidRDefault="007B75B0" w:rsidP="0031285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C13CA" w:rsidRDefault="009C13CA" w:rsidP="0031285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C13CA" w:rsidRDefault="009C13CA" w:rsidP="0031285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12850" w:rsidRPr="00EF7198" w:rsidRDefault="00312850" w:rsidP="0031285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F7198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312850" w:rsidRPr="00EF7198" w:rsidRDefault="002F2E89" w:rsidP="0031285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0A40CB">
        <w:rPr>
          <w:rFonts w:ascii="Times New Roman" w:hAnsi="Times New Roman" w:cs="Times New Roman"/>
          <w:b/>
          <w:sz w:val="24"/>
          <w:szCs w:val="24"/>
        </w:rPr>
        <w:t xml:space="preserve"> Тужинского муниципального района</w:t>
      </w:r>
    </w:p>
    <w:p w:rsidR="00312850" w:rsidRPr="00EF7198" w:rsidRDefault="00312850" w:rsidP="0031285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198">
        <w:rPr>
          <w:rFonts w:ascii="Times New Roman" w:hAnsi="Times New Roman" w:cs="Times New Roman"/>
          <w:b/>
          <w:sz w:val="24"/>
          <w:szCs w:val="24"/>
        </w:rPr>
        <w:t xml:space="preserve">"Развитие жилищного строительства " </w:t>
      </w:r>
    </w:p>
    <w:p w:rsidR="00312850" w:rsidRPr="00EF7198" w:rsidRDefault="00312850" w:rsidP="0031285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198">
        <w:rPr>
          <w:rFonts w:ascii="Times New Roman" w:hAnsi="Times New Roman" w:cs="Times New Roman"/>
          <w:b/>
          <w:sz w:val="24"/>
          <w:szCs w:val="24"/>
        </w:rPr>
        <w:t>на 201</w:t>
      </w:r>
      <w:r w:rsidR="00391C1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391C12">
        <w:rPr>
          <w:rFonts w:ascii="Times New Roman" w:hAnsi="Times New Roman" w:cs="Times New Roman"/>
          <w:b/>
          <w:sz w:val="24"/>
          <w:szCs w:val="24"/>
        </w:rPr>
        <w:t>6</w:t>
      </w:r>
      <w:r w:rsidRPr="00EF719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312850" w:rsidRPr="00E245C1" w:rsidRDefault="00312850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5"/>
        <w:gridCol w:w="6251"/>
      </w:tblGrid>
      <w:tr w:rsidR="00312850" w:rsidRPr="00E245C1" w:rsidTr="00B41F8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850" w:rsidRPr="00E245C1" w:rsidRDefault="003D39ED" w:rsidP="003D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</w:t>
            </w:r>
            <w:r w:rsidR="00312850" w:rsidRPr="00E245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12850" w:rsidRPr="00E245C1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       </w:t>
            </w:r>
          </w:p>
        </w:tc>
        <w:tc>
          <w:tcPr>
            <w:tcW w:w="6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850" w:rsidRPr="00E245C1" w:rsidRDefault="00302B98" w:rsidP="00B41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жизнеобеспечения  администрации Тужинского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  <w:r w:rsidR="00312850" w:rsidRPr="00E245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:rsidR="00312850" w:rsidRPr="00E245C1" w:rsidTr="00B41F8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850" w:rsidRPr="00E245C1" w:rsidRDefault="003D39ED" w:rsidP="00B41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6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9ED" w:rsidRDefault="00312850" w:rsidP="003D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5774D">
              <w:rPr>
                <w:rFonts w:ascii="Times New Roman" w:hAnsi="Times New Roman" w:cs="Times New Roman"/>
                <w:sz w:val="24"/>
                <w:szCs w:val="24"/>
              </w:rPr>
              <w:t>Тужинского</w:t>
            </w:r>
            <w:r w:rsidR="003D39E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  <w:r w:rsidRPr="00E24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8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2850" w:rsidRPr="00E245C1" w:rsidRDefault="003D39ED" w:rsidP="00C26B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0C3">
              <w:rPr>
                <w:rFonts w:ascii="Times New Roman" w:hAnsi="Times New Roman" w:cs="Times New Roman"/>
                <w:sz w:val="24"/>
                <w:szCs w:val="24"/>
              </w:rPr>
              <w:t>Пачинского</w:t>
            </w:r>
            <w:r w:rsidR="0040483E" w:rsidRPr="00FF00C3">
              <w:rPr>
                <w:rFonts w:ascii="Times New Roman" w:hAnsi="Times New Roman" w:cs="Times New Roman"/>
                <w:sz w:val="24"/>
                <w:szCs w:val="24"/>
              </w:rPr>
              <w:t xml:space="preserve">,Ныровского,Грековского </w:t>
            </w:r>
            <w:r w:rsidR="00C26B2F" w:rsidRPr="00FF00C3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</w:t>
            </w:r>
            <w:r w:rsidR="0040483E" w:rsidRPr="00FF00C3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312850" w:rsidRPr="00E245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:rsidR="003D39ED" w:rsidRPr="00E245C1" w:rsidTr="00B41F8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9ED" w:rsidRDefault="003D39ED" w:rsidP="00B41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6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9ED" w:rsidRPr="00E245C1" w:rsidRDefault="002F2E89" w:rsidP="003D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E218A" w:rsidRPr="00E245C1" w:rsidTr="00B41F8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18A" w:rsidRDefault="00DE218A" w:rsidP="00AA54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рументы муниципальной </w:t>
            </w:r>
            <w:r w:rsidR="00AA54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18A" w:rsidRPr="00AA263E" w:rsidRDefault="00302B98" w:rsidP="00AA263E">
            <w:r>
              <w:t>отсутствуют</w:t>
            </w:r>
          </w:p>
        </w:tc>
      </w:tr>
      <w:tr w:rsidR="00312850" w:rsidRPr="00E245C1" w:rsidTr="00B41F8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850" w:rsidRPr="00E245C1" w:rsidRDefault="00312850" w:rsidP="000A40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1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0A40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</w:t>
            </w:r>
            <w:r w:rsidRPr="00E245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45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45C1">
              <w:rPr>
                <w:rFonts w:ascii="Times New Roman" w:hAnsi="Times New Roman" w:cs="Times New Roman"/>
                <w:sz w:val="24"/>
                <w:szCs w:val="24"/>
              </w:rPr>
              <w:t xml:space="preserve">граммы        </w:t>
            </w:r>
          </w:p>
        </w:tc>
        <w:tc>
          <w:tcPr>
            <w:tcW w:w="6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3E" w:rsidRDefault="00312850" w:rsidP="00B41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1">
              <w:rPr>
                <w:rFonts w:ascii="Times New Roman" w:hAnsi="Times New Roman" w:cs="Times New Roman"/>
                <w:sz w:val="24"/>
                <w:szCs w:val="24"/>
              </w:rPr>
              <w:t>Создание   условий    для    развития    жилищного</w:t>
            </w:r>
            <w:r w:rsidRPr="00E245C1">
              <w:rPr>
                <w:rFonts w:ascii="Times New Roman" w:hAnsi="Times New Roman" w:cs="Times New Roman"/>
                <w:sz w:val="24"/>
                <w:szCs w:val="24"/>
              </w:rPr>
              <w:br/>
              <w:t>строительства   в   районе,   увеличение   объемов</w:t>
            </w:r>
            <w:r w:rsidRPr="00E245C1">
              <w:rPr>
                <w:rFonts w:ascii="Times New Roman" w:hAnsi="Times New Roman" w:cs="Times New Roman"/>
                <w:sz w:val="24"/>
                <w:szCs w:val="24"/>
              </w:rPr>
              <w:br/>
              <w:t>жилищного строительства</w:t>
            </w:r>
          </w:p>
          <w:p w:rsidR="00312850" w:rsidRPr="00E245C1" w:rsidRDefault="00312850" w:rsidP="00B41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2850" w:rsidRPr="00E245C1" w:rsidTr="00B41F8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850" w:rsidRPr="00E245C1" w:rsidRDefault="00312850" w:rsidP="00B41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1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3D39E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  <w:r w:rsidRPr="00E245C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6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850" w:rsidRDefault="00AA548C" w:rsidP="00B41F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2850" w:rsidRPr="00E245C1">
              <w:rPr>
                <w:rFonts w:ascii="Times New Roman" w:hAnsi="Times New Roman" w:cs="Times New Roman"/>
                <w:sz w:val="24"/>
                <w:szCs w:val="24"/>
              </w:rPr>
              <w:t>Разработка      муниципальными       образованиями</w:t>
            </w:r>
            <w:r w:rsidR="00312850">
              <w:rPr>
                <w:rFonts w:ascii="Times New Roman" w:hAnsi="Times New Roman" w:cs="Times New Roman"/>
                <w:sz w:val="24"/>
                <w:szCs w:val="24"/>
              </w:rPr>
              <w:t xml:space="preserve">  ра</w:t>
            </w:r>
            <w:r w:rsidR="003128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12850">
              <w:rPr>
                <w:rFonts w:ascii="Times New Roman" w:hAnsi="Times New Roman" w:cs="Times New Roman"/>
                <w:sz w:val="24"/>
                <w:szCs w:val="24"/>
              </w:rPr>
              <w:t xml:space="preserve">она </w:t>
            </w:r>
            <w:r w:rsidR="00312850" w:rsidRPr="00E245C1">
              <w:rPr>
                <w:rFonts w:ascii="Times New Roman" w:hAnsi="Times New Roman" w:cs="Times New Roman"/>
                <w:sz w:val="24"/>
                <w:szCs w:val="24"/>
              </w:rPr>
              <w:t>градостроительной документации  в соответствии  с</w:t>
            </w:r>
            <w:r w:rsidR="00312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850" w:rsidRPr="00E245C1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Градостроительным кодексом Российской Федерации </w:t>
            </w:r>
          </w:p>
          <w:p w:rsidR="00AA548C" w:rsidRDefault="00312850" w:rsidP="00096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A54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автоматизированной  информационной 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 обеспечения  градостроительной  деятельности</w:t>
            </w:r>
            <w:r w:rsidRPr="00E24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2B6" w:rsidRDefault="00AA548C" w:rsidP="00096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2850" w:rsidRPr="00E24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2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6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62B6">
              <w:rPr>
                <w:rFonts w:ascii="Times New Roman" w:hAnsi="Times New Roman" w:cs="Times New Roman"/>
                <w:sz w:val="24"/>
                <w:szCs w:val="24"/>
              </w:rPr>
              <w:t>влечение в оборот новых земельных участков в целях строительства жилья эконом класса</w:t>
            </w:r>
            <w:r w:rsidR="000962B6" w:rsidRPr="00E245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12850" w:rsidRPr="00E245C1" w:rsidRDefault="00AA548C" w:rsidP="000962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-Установка</w:t>
            </w:r>
            <w:r w:rsidR="000962B6">
              <w:rPr>
                <w:rFonts w:ascii="Times New Roman" w:hAnsi="Times New Roman" w:cs="Times New Roman"/>
                <w:sz w:val="24"/>
                <w:szCs w:val="24"/>
              </w:rPr>
              <w:t xml:space="preserve">  автоматизированной  информационной  си</w:t>
            </w:r>
            <w:r w:rsidR="00096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962B6">
              <w:rPr>
                <w:rFonts w:ascii="Times New Roman" w:hAnsi="Times New Roman" w:cs="Times New Roman"/>
                <w:sz w:val="24"/>
                <w:szCs w:val="24"/>
              </w:rPr>
              <w:t>темы  обеспечения  градостроительной  деятельности</w:t>
            </w:r>
            <w:r w:rsidR="000962B6" w:rsidRPr="00E245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312850" w:rsidRPr="00E245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</w:tr>
      <w:tr w:rsidR="00312850" w:rsidRPr="00E245C1" w:rsidTr="00B41F8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850" w:rsidRPr="00E245C1" w:rsidRDefault="003D39ED" w:rsidP="00AA54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r w:rsidR="00312850" w:rsidRPr="00E245C1">
              <w:rPr>
                <w:rFonts w:ascii="Times New Roman" w:hAnsi="Times New Roman" w:cs="Times New Roman"/>
                <w:sz w:val="24"/>
                <w:szCs w:val="24"/>
              </w:rPr>
              <w:t xml:space="preserve">   показатели</w:t>
            </w:r>
            <w:r w:rsidR="00312850" w:rsidRPr="00E245C1">
              <w:rPr>
                <w:rFonts w:ascii="Times New Roman" w:hAnsi="Times New Roman" w:cs="Times New Roman"/>
                <w:sz w:val="24"/>
                <w:szCs w:val="24"/>
              </w:rPr>
              <w:br/>
              <w:t>эффективности</w:t>
            </w:r>
            <w:r w:rsidR="00AA263E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  <w:r w:rsidR="00312850" w:rsidRPr="00E24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6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="00312850" w:rsidRPr="00E245C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12850" w:rsidRPr="00E245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A54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12850" w:rsidRPr="00E245C1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       </w:t>
            </w:r>
          </w:p>
        </w:tc>
        <w:tc>
          <w:tcPr>
            <w:tcW w:w="6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850" w:rsidRDefault="00312850" w:rsidP="00302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1">
              <w:rPr>
                <w:rFonts w:ascii="Times New Roman" w:hAnsi="Times New Roman" w:cs="Times New Roman"/>
                <w:sz w:val="24"/>
                <w:szCs w:val="24"/>
              </w:rPr>
              <w:t>Общий объем ввода жилья</w:t>
            </w:r>
            <w:r w:rsidR="00AA263E">
              <w:rPr>
                <w:rFonts w:ascii="Times New Roman" w:hAnsi="Times New Roman" w:cs="Times New Roman"/>
                <w:sz w:val="24"/>
                <w:szCs w:val="24"/>
              </w:rPr>
              <w:t>- тыс.кв.м</w:t>
            </w:r>
            <w:r w:rsidRPr="00E245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A26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245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E245C1">
              <w:rPr>
                <w:rFonts w:ascii="Times New Roman" w:hAnsi="Times New Roman" w:cs="Times New Roman"/>
                <w:sz w:val="24"/>
                <w:szCs w:val="24"/>
              </w:rPr>
              <w:br/>
              <w:t>общая  площадь  жилых  помещений,  приходящаяся  в</w:t>
            </w:r>
            <w:r w:rsidRPr="00E245C1">
              <w:rPr>
                <w:rFonts w:ascii="Times New Roman" w:hAnsi="Times New Roman" w:cs="Times New Roman"/>
                <w:sz w:val="24"/>
                <w:szCs w:val="24"/>
              </w:rPr>
              <w:br/>
              <w:t>среднем на 1 жителя, введенная в действие за год</w:t>
            </w:r>
            <w:r w:rsidR="00AA263E">
              <w:rPr>
                <w:rFonts w:ascii="Times New Roman" w:hAnsi="Times New Roman" w:cs="Times New Roman"/>
                <w:sz w:val="24"/>
                <w:szCs w:val="24"/>
              </w:rPr>
              <w:t>-кв.м</w:t>
            </w:r>
            <w:r w:rsidRPr="00E245C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245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962B6" w:rsidRPr="00E245C1" w:rsidRDefault="000962B6" w:rsidP="00096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2850" w:rsidRPr="00E245C1" w:rsidTr="00B41F8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850" w:rsidRPr="00E245C1" w:rsidRDefault="003D39ED" w:rsidP="00B41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сроки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</w:tc>
        <w:tc>
          <w:tcPr>
            <w:tcW w:w="6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850" w:rsidRPr="00E245C1" w:rsidRDefault="00312850" w:rsidP="00391C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91C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391C1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E245C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245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A4D6A">
              <w:rPr>
                <w:rFonts w:ascii="Times New Roman" w:hAnsi="Times New Roman" w:cs="Times New Roman"/>
                <w:sz w:val="24"/>
                <w:szCs w:val="24"/>
              </w:rPr>
              <w:t>,разделение на этапы не предусмотрено</w:t>
            </w:r>
            <w:r w:rsidRPr="00E245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</w:tr>
      <w:tr w:rsidR="00312850" w:rsidRPr="00E245C1" w:rsidTr="00B41F8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850" w:rsidRPr="00E245C1" w:rsidRDefault="003D39ED" w:rsidP="00B41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  ассигнований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ниципальной программы</w:t>
            </w:r>
            <w:r w:rsidR="00312850" w:rsidRPr="00E245C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6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A7" w:rsidRDefault="00312850" w:rsidP="000874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1">
              <w:rPr>
                <w:rFonts w:ascii="Times New Roman" w:hAnsi="Times New Roman" w:cs="Times New Roman"/>
                <w:sz w:val="24"/>
                <w:szCs w:val="24"/>
              </w:rPr>
              <w:t>Общий  объем  финансирования  Программы   сост</w:t>
            </w:r>
            <w:r w:rsidRPr="00E245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45C1">
              <w:rPr>
                <w:rFonts w:ascii="Times New Roman" w:hAnsi="Times New Roman" w:cs="Times New Roman"/>
                <w:sz w:val="24"/>
                <w:szCs w:val="24"/>
              </w:rPr>
              <w:t>вит</w:t>
            </w:r>
            <w:r w:rsidR="0008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9A1">
              <w:rPr>
                <w:rFonts w:ascii="Times New Roman" w:hAnsi="Times New Roman" w:cs="Times New Roman"/>
                <w:sz w:val="24"/>
                <w:szCs w:val="24"/>
              </w:rPr>
              <w:t xml:space="preserve">60871,3 </w:t>
            </w:r>
            <w:r w:rsidRPr="00E245C1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числе:                  </w:t>
            </w:r>
            <w:r w:rsidRPr="00E245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областной   бюджет   -   </w:t>
            </w:r>
            <w:r w:rsidR="000874A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2B17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4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1717">
              <w:rPr>
                <w:rFonts w:ascii="Times New Roman" w:hAnsi="Times New Roman" w:cs="Times New Roman"/>
                <w:sz w:val="24"/>
                <w:szCs w:val="24"/>
              </w:rPr>
              <w:t>,29</w:t>
            </w:r>
            <w:r w:rsidRPr="00E245C1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r w:rsidRPr="00E245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(привлекаются по согласованию);                   </w:t>
            </w:r>
            <w:r w:rsidRPr="00E245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бюджеты поселений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B17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4739">
              <w:rPr>
                <w:rFonts w:ascii="Times New Roman" w:hAnsi="Times New Roman" w:cs="Times New Roman"/>
                <w:sz w:val="24"/>
                <w:szCs w:val="24"/>
              </w:rPr>
              <w:t>06,51</w:t>
            </w:r>
            <w:r w:rsidRPr="00E245C1">
              <w:rPr>
                <w:rFonts w:ascii="Times New Roman" w:hAnsi="Times New Roman" w:cs="Times New Roman"/>
                <w:sz w:val="24"/>
                <w:szCs w:val="24"/>
              </w:rPr>
              <w:t>тыс. рублей (привлекаются</w:t>
            </w:r>
            <w:r w:rsidRPr="00E245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согласованию)  </w:t>
            </w:r>
          </w:p>
          <w:p w:rsidR="00A219A1" w:rsidRDefault="000874A7" w:rsidP="000874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бюджет-</w:t>
            </w:r>
            <w:r w:rsidR="00312850" w:rsidRPr="00E245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="00312850" w:rsidRPr="00E245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19A1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  <w:p w:rsidR="00312850" w:rsidRPr="00E245C1" w:rsidRDefault="00A219A1" w:rsidP="00A219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финансирования- 55580</w:t>
            </w:r>
            <w:r w:rsidR="00312850" w:rsidRPr="00E24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  <w:r w:rsidR="00312850" w:rsidRPr="00E245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</w:tr>
      <w:tr w:rsidR="00312850" w:rsidRPr="00E245C1" w:rsidTr="00B41F80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850" w:rsidRPr="00E245C1" w:rsidRDefault="00312850" w:rsidP="00AA54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1">
              <w:rPr>
                <w:rFonts w:ascii="Times New Roman" w:hAnsi="Times New Roman" w:cs="Times New Roman"/>
                <w:sz w:val="24"/>
                <w:szCs w:val="24"/>
              </w:rPr>
              <w:t>Ожидаемые     конечные</w:t>
            </w:r>
            <w:r w:rsidRPr="00E245C1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результаты  реализации</w:t>
            </w:r>
            <w:r w:rsidRPr="00E245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D39E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</w:t>
            </w:r>
            <w:r w:rsidR="003D39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A548C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E245C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6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850" w:rsidRPr="00E245C1" w:rsidRDefault="000962B6" w:rsidP="00302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312850" w:rsidRPr="00E245C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B17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2850" w:rsidRPr="00E245C1">
              <w:rPr>
                <w:rFonts w:ascii="Times New Roman" w:hAnsi="Times New Roman" w:cs="Times New Roman"/>
                <w:sz w:val="24"/>
                <w:szCs w:val="24"/>
              </w:rPr>
              <w:t xml:space="preserve"> году ожидается:                            </w:t>
            </w:r>
            <w:r w:rsidR="00312850" w:rsidRPr="00E245C1">
              <w:rPr>
                <w:rFonts w:ascii="Times New Roman" w:hAnsi="Times New Roman" w:cs="Times New Roman"/>
                <w:sz w:val="24"/>
                <w:szCs w:val="24"/>
              </w:rPr>
              <w:br/>
              <w:t>увеличение общего годового объема ввода  жилья  до</w:t>
            </w:r>
            <w:r w:rsidR="00312850" w:rsidRPr="00E245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1285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219A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12850" w:rsidRPr="00E245C1">
              <w:rPr>
                <w:rFonts w:ascii="Times New Roman" w:hAnsi="Times New Roman" w:cs="Times New Roman"/>
                <w:sz w:val="24"/>
                <w:szCs w:val="24"/>
              </w:rPr>
              <w:t xml:space="preserve"> тыс. кв. метров;                             </w:t>
            </w:r>
            <w:r w:rsidR="00312850" w:rsidRPr="00E245C1">
              <w:rPr>
                <w:rFonts w:ascii="Times New Roman" w:hAnsi="Times New Roman" w:cs="Times New Roman"/>
                <w:sz w:val="24"/>
                <w:szCs w:val="24"/>
              </w:rPr>
              <w:br/>
              <w:t>увеличение   общей   площади   жилых    помещений,</w:t>
            </w:r>
            <w:r w:rsidR="00312850" w:rsidRPr="00E245C1">
              <w:rPr>
                <w:rFonts w:ascii="Times New Roman" w:hAnsi="Times New Roman" w:cs="Times New Roman"/>
                <w:sz w:val="24"/>
                <w:szCs w:val="24"/>
              </w:rPr>
              <w:br/>
              <w:t>приходящейся в среднем на 1  жителя,  введенной  в</w:t>
            </w:r>
            <w:r w:rsidR="00312850" w:rsidRPr="00E245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действие за год, до </w:t>
            </w:r>
            <w:r w:rsidR="000B01A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4A2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7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12850" w:rsidRPr="00E245C1">
              <w:rPr>
                <w:rFonts w:ascii="Times New Roman" w:hAnsi="Times New Roman" w:cs="Times New Roman"/>
                <w:sz w:val="24"/>
                <w:szCs w:val="24"/>
              </w:rPr>
              <w:t xml:space="preserve">кв. метра на человека;  </w:t>
            </w:r>
            <w:r w:rsidR="00312850" w:rsidRPr="00E245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02B98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312850">
              <w:rPr>
                <w:rFonts w:ascii="Times New Roman" w:hAnsi="Times New Roman" w:cs="Times New Roman"/>
                <w:sz w:val="24"/>
                <w:szCs w:val="24"/>
              </w:rPr>
              <w:t>АИС ОГД</w:t>
            </w:r>
            <w:r w:rsidR="00302B98">
              <w:rPr>
                <w:rFonts w:ascii="Times New Roman" w:hAnsi="Times New Roman" w:cs="Times New Roman"/>
                <w:sz w:val="24"/>
                <w:szCs w:val="24"/>
              </w:rPr>
              <w:t>-1шт.</w:t>
            </w:r>
          </w:p>
        </w:tc>
      </w:tr>
    </w:tbl>
    <w:p w:rsidR="00312850" w:rsidRDefault="00312850" w:rsidP="0031285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12850" w:rsidRDefault="00312850" w:rsidP="0031285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12850" w:rsidRPr="00F57744" w:rsidRDefault="003D39ED" w:rsidP="003D39E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Общая характеристика сферы реализации муниципальной программы</w:t>
      </w:r>
      <w:r w:rsidR="00F57744">
        <w:rPr>
          <w:rFonts w:ascii="Times New Roman" w:hAnsi="Times New Roman" w:cs="Times New Roman"/>
          <w:b/>
          <w:sz w:val="24"/>
          <w:szCs w:val="24"/>
        </w:rPr>
        <w:t>, в том числе формулировки  основных проблем в указанной сфере и прогноз ее развития»</w:t>
      </w:r>
    </w:p>
    <w:p w:rsidR="00312850" w:rsidRPr="00E245C1" w:rsidRDefault="00312850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2850" w:rsidRPr="00E245C1" w:rsidRDefault="00312850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5C1">
        <w:rPr>
          <w:rFonts w:ascii="Times New Roman" w:hAnsi="Times New Roman" w:cs="Times New Roman"/>
          <w:sz w:val="24"/>
          <w:szCs w:val="24"/>
        </w:rPr>
        <w:t xml:space="preserve">Необходимость обеспечения населения доступным (с точки зрения стоимости и срока возможного приобретения) и комфортным (с точки зрения условий проживания) жильем является одной из важнейших проблем социально-экономического развития для Кировской области, в том числе и для </w:t>
      </w:r>
      <w:r w:rsidR="00D5774D">
        <w:rPr>
          <w:rFonts w:ascii="Times New Roman" w:hAnsi="Times New Roman" w:cs="Times New Roman"/>
          <w:sz w:val="24"/>
          <w:szCs w:val="24"/>
        </w:rPr>
        <w:t>Тужинского</w:t>
      </w:r>
      <w:r w:rsidRPr="00E245C1">
        <w:rPr>
          <w:rFonts w:ascii="Times New Roman" w:hAnsi="Times New Roman" w:cs="Times New Roman"/>
          <w:sz w:val="24"/>
          <w:szCs w:val="24"/>
        </w:rPr>
        <w:t xml:space="preserve"> района.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245C1">
        <w:rPr>
          <w:rFonts w:ascii="Times New Roman" w:hAnsi="Times New Roman" w:cs="Times New Roman"/>
          <w:sz w:val="24"/>
          <w:szCs w:val="24"/>
        </w:rPr>
        <w:t xml:space="preserve"> очереди на улучшение жилищных усл</w:t>
      </w:r>
      <w:r w:rsidRPr="00E245C1">
        <w:rPr>
          <w:rFonts w:ascii="Times New Roman" w:hAnsi="Times New Roman" w:cs="Times New Roman"/>
          <w:sz w:val="24"/>
          <w:szCs w:val="24"/>
        </w:rPr>
        <w:t>о</w:t>
      </w:r>
      <w:r w:rsidRPr="00E245C1">
        <w:rPr>
          <w:rFonts w:ascii="Times New Roman" w:hAnsi="Times New Roman" w:cs="Times New Roman"/>
          <w:sz w:val="24"/>
          <w:szCs w:val="24"/>
        </w:rPr>
        <w:t xml:space="preserve">вий в </w:t>
      </w:r>
      <w:r w:rsidR="00D5774D">
        <w:rPr>
          <w:rFonts w:ascii="Times New Roman" w:hAnsi="Times New Roman" w:cs="Times New Roman"/>
          <w:sz w:val="24"/>
          <w:szCs w:val="24"/>
        </w:rPr>
        <w:t>Тужинском</w:t>
      </w:r>
      <w:r w:rsidRPr="00E245C1">
        <w:rPr>
          <w:rFonts w:ascii="Times New Roman" w:hAnsi="Times New Roman" w:cs="Times New Roman"/>
          <w:sz w:val="24"/>
          <w:szCs w:val="24"/>
        </w:rPr>
        <w:t xml:space="preserve"> районе состоит </w:t>
      </w:r>
      <w:r w:rsidR="00364DC6"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</w:rPr>
        <w:t xml:space="preserve"> сем</w:t>
      </w:r>
      <w:r w:rsidR="00364DC6">
        <w:rPr>
          <w:rFonts w:ascii="Times New Roman" w:hAnsi="Times New Roman" w:cs="Times New Roman"/>
          <w:sz w:val="24"/>
          <w:szCs w:val="24"/>
        </w:rPr>
        <w:t>ей</w:t>
      </w:r>
      <w:r w:rsidRPr="00E245C1">
        <w:rPr>
          <w:rFonts w:ascii="Times New Roman" w:hAnsi="Times New Roman" w:cs="Times New Roman"/>
          <w:sz w:val="24"/>
          <w:szCs w:val="24"/>
        </w:rPr>
        <w:t xml:space="preserve">, из них - </w:t>
      </w:r>
      <w:r w:rsidR="00364DC6">
        <w:rPr>
          <w:rFonts w:ascii="Times New Roman" w:hAnsi="Times New Roman" w:cs="Times New Roman"/>
          <w:sz w:val="24"/>
          <w:szCs w:val="24"/>
        </w:rPr>
        <w:t>105</w:t>
      </w:r>
      <w:r w:rsidRPr="00E245C1">
        <w:rPr>
          <w:rFonts w:ascii="Times New Roman" w:hAnsi="Times New Roman" w:cs="Times New Roman"/>
          <w:sz w:val="24"/>
          <w:szCs w:val="24"/>
        </w:rPr>
        <w:t xml:space="preserve"> </w:t>
      </w:r>
      <w:r w:rsidR="00D5774D">
        <w:rPr>
          <w:rFonts w:ascii="Times New Roman" w:hAnsi="Times New Roman" w:cs="Times New Roman"/>
          <w:sz w:val="24"/>
          <w:szCs w:val="24"/>
        </w:rPr>
        <w:t>семей в пгт  Тужа</w:t>
      </w:r>
      <w:r w:rsidRPr="00E245C1">
        <w:rPr>
          <w:rFonts w:ascii="Times New Roman" w:hAnsi="Times New Roman" w:cs="Times New Roman"/>
          <w:sz w:val="24"/>
          <w:szCs w:val="24"/>
        </w:rPr>
        <w:t>. Только для обеспечения потребностей очередников району необходимо более</w:t>
      </w:r>
      <w:r w:rsidR="00364DC6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4DC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5C1">
        <w:rPr>
          <w:rFonts w:ascii="Times New Roman" w:hAnsi="Times New Roman" w:cs="Times New Roman"/>
          <w:sz w:val="24"/>
          <w:szCs w:val="24"/>
        </w:rPr>
        <w:t>тыс. кв. метров ж</w:t>
      </w:r>
      <w:r w:rsidRPr="00E245C1">
        <w:rPr>
          <w:rFonts w:ascii="Times New Roman" w:hAnsi="Times New Roman" w:cs="Times New Roman"/>
          <w:sz w:val="24"/>
          <w:szCs w:val="24"/>
        </w:rPr>
        <w:t>и</w:t>
      </w:r>
      <w:r w:rsidRPr="00E245C1">
        <w:rPr>
          <w:rFonts w:ascii="Times New Roman" w:hAnsi="Times New Roman" w:cs="Times New Roman"/>
          <w:sz w:val="24"/>
          <w:szCs w:val="24"/>
        </w:rPr>
        <w:t>лья.</w:t>
      </w:r>
    </w:p>
    <w:p w:rsidR="00D5774D" w:rsidRPr="00E245C1" w:rsidRDefault="00D5774D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Тужинский</w:t>
      </w:r>
      <w:r w:rsidR="00312850" w:rsidRPr="00E245C1">
        <w:rPr>
          <w:rFonts w:ascii="Times New Roman" w:hAnsi="Times New Roman" w:cs="Times New Roman"/>
          <w:sz w:val="24"/>
          <w:szCs w:val="24"/>
        </w:rPr>
        <w:t xml:space="preserve"> район сохран</w:t>
      </w:r>
      <w:r w:rsidR="00312850">
        <w:rPr>
          <w:rFonts w:ascii="Times New Roman" w:hAnsi="Times New Roman" w:cs="Times New Roman"/>
          <w:sz w:val="24"/>
          <w:szCs w:val="24"/>
        </w:rPr>
        <w:t>яет</w:t>
      </w:r>
      <w:r w:rsidR="00312850" w:rsidRPr="00E245C1">
        <w:rPr>
          <w:rFonts w:ascii="Times New Roman" w:hAnsi="Times New Roman" w:cs="Times New Roman"/>
          <w:sz w:val="24"/>
          <w:szCs w:val="24"/>
        </w:rPr>
        <w:t xml:space="preserve"> положительную тенденцию по вводу жилья</w:t>
      </w:r>
      <w:r>
        <w:rPr>
          <w:rFonts w:ascii="Times New Roman" w:hAnsi="Times New Roman" w:cs="Times New Roman"/>
          <w:sz w:val="24"/>
          <w:szCs w:val="24"/>
        </w:rPr>
        <w:t xml:space="preserve"> за счет ввода жилья индивидуальными застройщиками</w:t>
      </w:r>
      <w:r w:rsidR="00436EFB">
        <w:rPr>
          <w:rFonts w:ascii="Times New Roman" w:hAnsi="Times New Roman" w:cs="Times New Roman"/>
          <w:sz w:val="24"/>
          <w:szCs w:val="24"/>
        </w:rPr>
        <w:t>,</w:t>
      </w:r>
      <w:r w:rsidR="00465FD4">
        <w:rPr>
          <w:rFonts w:ascii="Times New Roman" w:hAnsi="Times New Roman" w:cs="Times New Roman"/>
          <w:sz w:val="24"/>
          <w:szCs w:val="24"/>
        </w:rPr>
        <w:t xml:space="preserve"> </w:t>
      </w:r>
      <w:r w:rsidR="00436EFB">
        <w:rPr>
          <w:rFonts w:ascii="Times New Roman" w:hAnsi="Times New Roman" w:cs="Times New Roman"/>
          <w:sz w:val="24"/>
          <w:szCs w:val="24"/>
        </w:rPr>
        <w:t>о чем свидетельствуют данные приведенные в таблице №1</w:t>
      </w:r>
    </w:p>
    <w:p w:rsidR="00312850" w:rsidRPr="00E245C1" w:rsidRDefault="00312850" w:rsidP="00312850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245C1">
        <w:rPr>
          <w:rFonts w:ascii="Times New Roman" w:hAnsi="Times New Roman" w:cs="Times New Roman"/>
          <w:sz w:val="24"/>
          <w:szCs w:val="24"/>
        </w:rPr>
        <w:t>Таблица 1</w:t>
      </w:r>
    </w:p>
    <w:p w:rsidR="00312850" w:rsidRPr="00E245C1" w:rsidRDefault="00312850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2430"/>
        <w:gridCol w:w="1276"/>
        <w:gridCol w:w="1276"/>
        <w:gridCol w:w="1275"/>
      </w:tblGrid>
      <w:tr w:rsidR="00436EFB" w:rsidRPr="00E245C1" w:rsidTr="00436EFB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36EFB" w:rsidRPr="00E245C1" w:rsidRDefault="00436EFB" w:rsidP="00436E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E245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   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FB" w:rsidRPr="00E245C1" w:rsidRDefault="00436EFB">
            <w:r>
              <w:t>Годы</w:t>
            </w:r>
          </w:p>
        </w:tc>
      </w:tr>
      <w:tr w:rsidR="00436EFB" w:rsidRPr="00E245C1" w:rsidTr="00436EF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EFB" w:rsidRPr="00E245C1" w:rsidRDefault="00436EFB" w:rsidP="00436E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6EFB" w:rsidRPr="00E245C1" w:rsidRDefault="00436EFB" w:rsidP="00436E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1">
              <w:rPr>
                <w:rFonts w:ascii="Times New Roman" w:hAnsi="Times New Roman" w:cs="Times New Roman"/>
                <w:sz w:val="24"/>
                <w:szCs w:val="24"/>
              </w:rPr>
              <w:t xml:space="preserve">2010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FB" w:rsidRPr="00E245C1" w:rsidRDefault="00436EFB" w:rsidP="00436E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FB" w:rsidRPr="00E245C1" w:rsidRDefault="00436EFB" w:rsidP="00436E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436EFB" w:rsidRPr="00E245C1" w:rsidTr="00436EF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FB" w:rsidRPr="00E245C1" w:rsidRDefault="00436EFB" w:rsidP="00436E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1">
              <w:rPr>
                <w:rFonts w:ascii="Times New Roman" w:hAnsi="Times New Roman" w:cs="Times New Roman"/>
                <w:sz w:val="24"/>
                <w:szCs w:val="24"/>
              </w:rPr>
              <w:t xml:space="preserve">Кв. метров жилья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FB" w:rsidRPr="00E245C1" w:rsidRDefault="00465FD4" w:rsidP="00436E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FB" w:rsidRPr="00E245C1" w:rsidRDefault="00465FD4" w:rsidP="00436E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FB" w:rsidRPr="00E245C1" w:rsidRDefault="00465FD4" w:rsidP="00436E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</w:tr>
    </w:tbl>
    <w:p w:rsidR="00436EFB" w:rsidRDefault="00436EFB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2850" w:rsidRDefault="00312850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EFB" w:rsidRDefault="00312850" w:rsidP="00436E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5C1">
        <w:rPr>
          <w:rFonts w:ascii="Times New Roman" w:hAnsi="Times New Roman" w:cs="Times New Roman"/>
          <w:sz w:val="24"/>
          <w:szCs w:val="24"/>
        </w:rPr>
        <w:t>Вместе с тем эти объемы не соответствуют потребностям жителей района. Спрос пр</w:t>
      </w:r>
      <w:r w:rsidRPr="00E245C1">
        <w:rPr>
          <w:rFonts w:ascii="Times New Roman" w:hAnsi="Times New Roman" w:cs="Times New Roman"/>
          <w:sz w:val="24"/>
          <w:szCs w:val="24"/>
        </w:rPr>
        <w:t>е</w:t>
      </w:r>
      <w:r w:rsidRPr="00E245C1">
        <w:rPr>
          <w:rFonts w:ascii="Times New Roman" w:hAnsi="Times New Roman" w:cs="Times New Roman"/>
          <w:sz w:val="24"/>
          <w:szCs w:val="24"/>
        </w:rPr>
        <w:t>вышает предложение.</w:t>
      </w:r>
      <w:r w:rsidR="00436EFB" w:rsidRPr="00436EFB">
        <w:rPr>
          <w:rFonts w:ascii="Times New Roman" w:hAnsi="Times New Roman" w:cs="Times New Roman"/>
          <w:sz w:val="24"/>
          <w:szCs w:val="24"/>
        </w:rPr>
        <w:t xml:space="preserve"> </w:t>
      </w:r>
      <w:r w:rsidR="00436EFB">
        <w:rPr>
          <w:rFonts w:ascii="Times New Roman" w:hAnsi="Times New Roman" w:cs="Times New Roman"/>
          <w:sz w:val="24"/>
          <w:szCs w:val="24"/>
        </w:rPr>
        <w:t>. Большую роль в предоставлении земельных участков для стро</w:t>
      </w:r>
      <w:r w:rsidR="00436EFB">
        <w:rPr>
          <w:rFonts w:ascii="Times New Roman" w:hAnsi="Times New Roman" w:cs="Times New Roman"/>
          <w:sz w:val="24"/>
          <w:szCs w:val="24"/>
        </w:rPr>
        <w:t>и</w:t>
      </w:r>
      <w:r w:rsidR="00436EFB">
        <w:rPr>
          <w:rFonts w:ascii="Times New Roman" w:hAnsi="Times New Roman" w:cs="Times New Roman"/>
          <w:sz w:val="24"/>
          <w:szCs w:val="24"/>
        </w:rPr>
        <w:t>тельства сыграл проект планировки микрорайона  улицы Энтузиастов. На данный момент все з</w:t>
      </w:r>
      <w:r w:rsidR="00436EFB">
        <w:rPr>
          <w:rFonts w:ascii="Times New Roman" w:hAnsi="Times New Roman" w:cs="Times New Roman"/>
          <w:sz w:val="24"/>
          <w:szCs w:val="24"/>
        </w:rPr>
        <w:t>е</w:t>
      </w:r>
      <w:r w:rsidR="00436EFB">
        <w:rPr>
          <w:rFonts w:ascii="Times New Roman" w:hAnsi="Times New Roman" w:cs="Times New Roman"/>
          <w:sz w:val="24"/>
          <w:szCs w:val="24"/>
        </w:rPr>
        <w:t>мельные участки распределены. Сдерживает темпы застройки отсутствие инженерной инфраструктуры. Для дальней</w:t>
      </w:r>
      <w:r w:rsidR="00F57744">
        <w:rPr>
          <w:rFonts w:ascii="Times New Roman" w:hAnsi="Times New Roman" w:cs="Times New Roman"/>
          <w:sz w:val="24"/>
          <w:szCs w:val="24"/>
        </w:rPr>
        <w:t>ш</w:t>
      </w:r>
      <w:r w:rsidR="00436EFB">
        <w:rPr>
          <w:rFonts w:ascii="Times New Roman" w:hAnsi="Times New Roman" w:cs="Times New Roman"/>
          <w:sz w:val="24"/>
          <w:szCs w:val="24"/>
        </w:rPr>
        <w:t>его развития жилищного строительства требуется проект планировки  с проектом межевания для микрорайона ул</w:t>
      </w:r>
      <w:r w:rsidR="00436EFB">
        <w:rPr>
          <w:rFonts w:ascii="Times New Roman" w:hAnsi="Times New Roman" w:cs="Times New Roman"/>
          <w:sz w:val="24"/>
          <w:szCs w:val="24"/>
        </w:rPr>
        <w:t>и</w:t>
      </w:r>
      <w:r w:rsidR="00436EFB">
        <w:rPr>
          <w:rFonts w:ascii="Times New Roman" w:hAnsi="Times New Roman" w:cs="Times New Roman"/>
          <w:sz w:val="24"/>
          <w:szCs w:val="24"/>
        </w:rPr>
        <w:t>цы Весенней.</w:t>
      </w:r>
    </w:p>
    <w:p w:rsidR="00312850" w:rsidRPr="00E245C1" w:rsidRDefault="00312850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2850" w:rsidRPr="00E245C1" w:rsidRDefault="00312850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5C1">
        <w:rPr>
          <w:rFonts w:ascii="Times New Roman" w:hAnsi="Times New Roman" w:cs="Times New Roman"/>
          <w:sz w:val="24"/>
          <w:szCs w:val="24"/>
        </w:rPr>
        <w:t xml:space="preserve">По причине недостаточного ввода жилья наблюдается рост цен на жилищном рынке, средняя цена жилья в </w:t>
      </w:r>
      <w:r>
        <w:rPr>
          <w:rFonts w:ascii="Times New Roman" w:hAnsi="Times New Roman" w:cs="Times New Roman"/>
          <w:sz w:val="24"/>
          <w:szCs w:val="24"/>
        </w:rPr>
        <w:t xml:space="preserve">районном  центре </w:t>
      </w:r>
      <w:r w:rsidR="00F7352A">
        <w:rPr>
          <w:rFonts w:ascii="Times New Roman" w:hAnsi="Times New Roman" w:cs="Times New Roman"/>
          <w:sz w:val="24"/>
          <w:szCs w:val="24"/>
        </w:rPr>
        <w:t xml:space="preserve"> составл</w:t>
      </w:r>
      <w:r w:rsidR="00F7352A">
        <w:rPr>
          <w:rFonts w:ascii="Times New Roman" w:hAnsi="Times New Roman" w:cs="Times New Roman"/>
          <w:sz w:val="24"/>
          <w:szCs w:val="24"/>
        </w:rPr>
        <w:t>я</w:t>
      </w:r>
      <w:r w:rsidR="00F7352A">
        <w:rPr>
          <w:rFonts w:ascii="Times New Roman" w:hAnsi="Times New Roman" w:cs="Times New Roman"/>
          <w:sz w:val="24"/>
          <w:szCs w:val="24"/>
        </w:rPr>
        <w:t>ет более 24</w:t>
      </w:r>
      <w:r w:rsidRPr="00E245C1">
        <w:rPr>
          <w:rFonts w:ascii="Times New Roman" w:hAnsi="Times New Roman" w:cs="Times New Roman"/>
          <w:sz w:val="24"/>
          <w:szCs w:val="24"/>
        </w:rPr>
        <w:t xml:space="preserve"> тыс. руб. за 1 кв. метр.</w:t>
      </w:r>
    </w:p>
    <w:p w:rsidR="00312850" w:rsidRPr="00E245C1" w:rsidRDefault="00312850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5C1">
        <w:rPr>
          <w:rFonts w:ascii="Times New Roman" w:hAnsi="Times New Roman" w:cs="Times New Roman"/>
          <w:sz w:val="24"/>
          <w:szCs w:val="24"/>
        </w:rPr>
        <w:t>С 2008 года в районе идет разработка градостроительной документации, разработаны и утверждены правила землепользования и з</w:t>
      </w:r>
      <w:r w:rsidRPr="00E245C1">
        <w:rPr>
          <w:rFonts w:ascii="Times New Roman" w:hAnsi="Times New Roman" w:cs="Times New Roman"/>
          <w:sz w:val="24"/>
          <w:szCs w:val="24"/>
        </w:rPr>
        <w:t>а</w:t>
      </w:r>
      <w:r w:rsidRPr="00E245C1">
        <w:rPr>
          <w:rFonts w:ascii="Times New Roman" w:hAnsi="Times New Roman" w:cs="Times New Roman"/>
          <w:sz w:val="24"/>
          <w:szCs w:val="24"/>
        </w:rPr>
        <w:t xml:space="preserve">стройки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245C1">
        <w:rPr>
          <w:rFonts w:ascii="Times New Roman" w:hAnsi="Times New Roman" w:cs="Times New Roman"/>
          <w:sz w:val="24"/>
          <w:szCs w:val="24"/>
        </w:rPr>
        <w:t xml:space="preserve"> сельских и  городск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24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поселения, разработана  и  утверждена Схема терри</w:t>
      </w:r>
      <w:r w:rsidRPr="00E245C1">
        <w:rPr>
          <w:rFonts w:ascii="Times New Roman" w:hAnsi="Times New Roman" w:cs="Times New Roman"/>
          <w:sz w:val="24"/>
          <w:szCs w:val="24"/>
        </w:rPr>
        <w:t xml:space="preserve">ториального планирования </w:t>
      </w:r>
      <w:r w:rsidR="00C641E6">
        <w:rPr>
          <w:rFonts w:ascii="Times New Roman" w:hAnsi="Times New Roman" w:cs="Times New Roman"/>
          <w:sz w:val="24"/>
          <w:szCs w:val="24"/>
        </w:rPr>
        <w:t>Тужинского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245C1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правлено на</w:t>
      </w:r>
      <w:r w:rsidRPr="00E245C1">
        <w:rPr>
          <w:rFonts w:ascii="Times New Roman" w:hAnsi="Times New Roman" w:cs="Times New Roman"/>
          <w:sz w:val="24"/>
          <w:szCs w:val="24"/>
        </w:rPr>
        <w:t xml:space="preserve"> открытост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245C1">
        <w:rPr>
          <w:rFonts w:ascii="Times New Roman" w:hAnsi="Times New Roman" w:cs="Times New Roman"/>
          <w:sz w:val="24"/>
          <w:szCs w:val="24"/>
        </w:rPr>
        <w:t xml:space="preserve"> решений, соблюдени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245C1">
        <w:rPr>
          <w:rFonts w:ascii="Times New Roman" w:hAnsi="Times New Roman" w:cs="Times New Roman"/>
          <w:sz w:val="24"/>
          <w:szCs w:val="24"/>
        </w:rPr>
        <w:t xml:space="preserve"> сроков и порядка исходно-разрешительной системы землепользования, эффективност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245C1">
        <w:rPr>
          <w:rFonts w:ascii="Times New Roman" w:hAnsi="Times New Roman" w:cs="Times New Roman"/>
          <w:sz w:val="24"/>
          <w:szCs w:val="24"/>
        </w:rPr>
        <w:t xml:space="preserve"> форм предоставления прав на землю в виде поку</w:t>
      </w:r>
      <w:r w:rsidRPr="00E245C1">
        <w:rPr>
          <w:rFonts w:ascii="Times New Roman" w:hAnsi="Times New Roman" w:cs="Times New Roman"/>
          <w:sz w:val="24"/>
          <w:szCs w:val="24"/>
        </w:rPr>
        <w:t>п</w:t>
      </w:r>
      <w:r w:rsidRPr="00E245C1">
        <w:rPr>
          <w:rFonts w:ascii="Times New Roman" w:hAnsi="Times New Roman" w:cs="Times New Roman"/>
          <w:sz w:val="24"/>
          <w:szCs w:val="24"/>
        </w:rPr>
        <w:t xml:space="preserve">ки, </w:t>
      </w:r>
      <w:r w:rsidR="00C310CF">
        <w:rPr>
          <w:rFonts w:ascii="Times New Roman" w:hAnsi="Times New Roman" w:cs="Times New Roman"/>
          <w:sz w:val="24"/>
          <w:szCs w:val="24"/>
        </w:rPr>
        <w:t xml:space="preserve"> </w:t>
      </w:r>
      <w:r w:rsidRPr="00E245C1">
        <w:rPr>
          <w:rFonts w:ascii="Times New Roman" w:hAnsi="Times New Roman" w:cs="Times New Roman"/>
          <w:sz w:val="24"/>
          <w:szCs w:val="24"/>
        </w:rPr>
        <w:t>аренды, пользования.</w:t>
      </w:r>
    </w:p>
    <w:p w:rsidR="00312850" w:rsidRDefault="00312850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245C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245C1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24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</w:t>
      </w:r>
      <w:r w:rsidR="00C641E6">
        <w:rPr>
          <w:rFonts w:ascii="Times New Roman" w:hAnsi="Times New Roman" w:cs="Times New Roman"/>
          <w:sz w:val="24"/>
          <w:szCs w:val="24"/>
        </w:rPr>
        <w:t xml:space="preserve">ан генеральный  план Тужинского </w:t>
      </w:r>
      <w:r>
        <w:rPr>
          <w:rFonts w:ascii="Times New Roman" w:hAnsi="Times New Roman" w:cs="Times New Roman"/>
          <w:sz w:val="24"/>
          <w:szCs w:val="24"/>
        </w:rPr>
        <w:t xml:space="preserve"> городского  поселения и  вн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сены изменения  в  ранее разработанные и утвержденные  правила землепользования  и 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стройки всех  поселений</w:t>
      </w:r>
      <w:r w:rsidR="00FB71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Требуется разработка генеральных  планов сельских  поселений  и  внесение изм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нений  в  ранее разработанные и утвержденные  правила землепользования  и  застройки всех  поселений.</w:t>
      </w:r>
      <w:r w:rsidR="00364DC6">
        <w:rPr>
          <w:rFonts w:ascii="Times New Roman" w:hAnsi="Times New Roman" w:cs="Times New Roman"/>
          <w:sz w:val="24"/>
          <w:szCs w:val="24"/>
        </w:rPr>
        <w:t xml:space="preserve"> </w:t>
      </w:r>
      <w:r w:rsidR="00C641E6">
        <w:rPr>
          <w:rFonts w:ascii="Times New Roman" w:hAnsi="Times New Roman" w:cs="Times New Roman"/>
          <w:sz w:val="24"/>
          <w:szCs w:val="24"/>
        </w:rPr>
        <w:t>По мере поступивших  изменений  потребуется внесение изм</w:t>
      </w:r>
      <w:r w:rsidR="00C641E6">
        <w:rPr>
          <w:rFonts w:ascii="Times New Roman" w:hAnsi="Times New Roman" w:cs="Times New Roman"/>
          <w:sz w:val="24"/>
          <w:szCs w:val="24"/>
        </w:rPr>
        <w:t>е</w:t>
      </w:r>
      <w:r w:rsidR="00C641E6">
        <w:rPr>
          <w:rFonts w:ascii="Times New Roman" w:hAnsi="Times New Roman" w:cs="Times New Roman"/>
          <w:sz w:val="24"/>
          <w:szCs w:val="24"/>
        </w:rPr>
        <w:t>нений в схему территориального планирования района.</w:t>
      </w:r>
      <w:r w:rsidRPr="00E24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245C1">
        <w:rPr>
          <w:rFonts w:ascii="Times New Roman" w:hAnsi="Times New Roman" w:cs="Times New Roman"/>
          <w:sz w:val="24"/>
          <w:szCs w:val="24"/>
        </w:rPr>
        <w:t>еобходимо спланировать и посл</w:t>
      </w:r>
      <w:r w:rsidRPr="00E245C1">
        <w:rPr>
          <w:rFonts w:ascii="Times New Roman" w:hAnsi="Times New Roman" w:cs="Times New Roman"/>
          <w:sz w:val="24"/>
          <w:szCs w:val="24"/>
        </w:rPr>
        <w:t>е</w:t>
      </w:r>
      <w:r w:rsidRPr="00E245C1">
        <w:rPr>
          <w:rFonts w:ascii="Times New Roman" w:hAnsi="Times New Roman" w:cs="Times New Roman"/>
          <w:sz w:val="24"/>
          <w:szCs w:val="24"/>
        </w:rPr>
        <w:t>довательно осуществить разработку этой обязательной документации и нормати</w:t>
      </w:r>
      <w:r w:rsidRPr="00E245C1">
        <w:rPr>
          <w:rFonts w:ascii="Times New Roman" w:hAnsi="Times New Roman" w:cs="Times New Roman"/>
          <w:sz w:val="24"/>
          <w:szCs w:val="24"/>
        </w:rPr>
        <w:t>в</w:t>
      </w:r>
      <w:r w:rsidRPr="00E245C1">
        <w:rPr>
          <w:rFonts w:ascii="Times New Roman" w:hAnsi="Times New Roman" w:cs="Times New Roman"/>
          <w:sz w:val="24"/>
          <w:szCs w:val="24"/>
        </w:rPr>
        <w:t>но-правовых актов.</w:t>
      </w:r>
    </w:p>
    <w:p w:rsidR="00655741" w:rsidRDefault="00655741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проблемы сдерживающие жилищное строительство на территории Тужи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ского района :</w:t>
      </w:r>
    </w:p>
    <w:p w:rsidR="00655741" w:rsidRDefault="001E2633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55741">
        <w:rPr>
          <w:rFonts w:ascii="Times New Roman" w:hAnsi="Times New Roman" w:cs="Times New Roman"/>
          <w:sz w:val="24"/>
          <w:szCs w:val="24"/>
        </w:rPr>
        <w:t>нижение покупательской и инвестиционной активности в строите</w:t>
      </w:r>
      <w:r>
        <w:rPr>
          <w:rFonts w:ascii="Times New Roman" w:hAnsi="Times New Roman" w:cs="Times New Roman"/>
          <w:sz w:val="24"/>
          <w:szCs w:val="24"/>
        </w:rPr>
        <w:t>льстве;</w:t>
      </w:r>
    </w:p>
    <w:p w:rsidR="00655741" w:rsidRDefault="001E2633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низкая доступность кредитных ресурсов</w:t>
      </w:r>
      <w:r w:rsidR="00C310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для строительных организаций</w:t>
      </w:r>
      <w:r w:rsidR="00C310CF">
        <w:rPr>
          <w:rFonts w:ascii="Times New Roman" w:hAnsi="Times New Roman" w:cs="Times New Roman"/>
          <w:sz w:val="24"/>
          <w:szCs w:val="24"/>
        </w:rPr>
        <w:t>,</w:t>
      </w:r>
      <w:r w:rsidR="003B2EFD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ак и для граждан;</w:t>
      </w:r>
    </w:p>
    <w:p w:rsidR="00655741" w:rsidRDefault="001E2633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подготовленных для комплексной жилой застройки земельных участков</w:t>
      </w:r>
      <w:r w:rsidR="003B2E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имеющих инфраструктурное обеспечение.</w:t>
      </w:r>
    </w:p>
    <w:p w:rsidR="00655741" w:rsidRDefault="00655741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2B98" w:rsidRDefault="00302B98" w:rsidP="0031285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312850" w:rsidRDefault="00B54031" w:rsidP="00B5403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Приоритеты муниципальной политики в</w:t>
      </w:r>
      <w:r w:rsidR="00F57744">
        <w:rPr>
          <w:rFonts w:ascii="Times New Roman" w:hAnsi="Times New Roman" w:cs="Times New Roman"/>
          <w:b/>
          <w:sz w:val="24"/>
          <w:szCs w:val="24"/>
        </w:rPr>
        <w:t xml:space="preserve"> со</w:t>
      </w:r>
      <w:r w:rsidR="00D30ABC">
        <w:rPr>
          <w:rFonts w:ascii="Times New Roman" w:hAnsi="Times New Roman" w:cs="Times New Roman"/>
          <w:b/>
          <w:sz w:val="24"/>
          <w:szCs w:val="24"/>
        </w:rPr>
        <w:t>о</w:t>
      </w:r>
      <w:r w:rsidR="00F57744">
        <w:rPr>
          <w:rFonts w:ascii="Times New Roman" w:hAnsi="Times New Roman" w:cs="Times New Roman"/>
          <w:b/>
          <w:sz w:val="24"/>
          <w:szCs w:val="24"/>
        </w:rPr>
        <w:t xml:space="preserve">тветствующей сфере реализации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 сфере реализации муниципальной программы,</w:t>
      </w:r>
      <w:r w:rsidR="001026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цели задачи,</w:t>
      </w:r>
      <w:r w:rsidR="001026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целевые показатели эффекти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ности реализации муниципальной программы,</w:t>
      </w:r>
      <w:r w:rsidR="00F57744">
        <w:rPr>
          <w:rFonts w:ascii="Times New Roman" w:hAnsi="Times New Roman" w:cs="Times New Roman"/>
          <w:b/>
          <w:sz w:val="24"/>
          <w:szCs w:val="24"/>
        </w:rPr>
        <w:t xml:space="preserve"> описание ожидаемых конечных р</w:t>
      </w:r>
      <w:r w:rsidR="00F57744">
        <w:rPr>
          <w:rFonts w:ascii="Times New Roman" w:hAnsi="Times New Roman" w:cs="Times New Roman"/>
          <w:b/>
          <w:sz w:val="24"/>
          <w:szCs w:val="24"/>
        </w:rPr>
        <w:t>е</w:t>
      </w:r>
      <w:r w:rsidR="00F57744">
        <w:rPr>
          <w:rFonts w:ascii="Times New Roman" w:hAnsi="Times New Roman" w:cs="Times New Roman"/>
          <w:b/>
          <w:sz w:val="24"/>
          <w:szCs w:val="24"/>
        </w:rPr>
        <w:t>зультатов муниципальной программы</w:t>
      </w:r>
      <w:r w:rsidR="001026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сроков и этапов реализации.</w:t>
      </w:r>
    </w:p>
    <w:p w:rsidR="00B54031" w:rsidRPr="00B30B61" w:rsidRDefault="00B54031" w:rsidP="00B30B6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031" w:rsidRPr="00B30B61" w:rsidRDefault="00B30B61" w:rsidP="00B30B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B61">
        <w:rPr>
          <w:rFonts w:ascii="Times New Roman" w:hAnsi="Times New Roman" w:cs="Times New Roman"/>
          <w:sz w:val="24"/>
          <w:szCs w:val="24"/>
        </w:rPr>
        <w:t>Программой социально-экономического развития муниципального образования Т</w:t>
      </w:r>
      <w:r w:rsidRPr="00B30B61">
        <w:rPr>
          <w:rFonts w:ascii="Times New Roman" w:hAnsi="Times New Roman" w:cs="Times New Roman"/>
          <w:sz w:val="24"/>
          <w:szCs w:val="24"/>
        </w:rPr>
        <w:t>у</w:t>
      </w:r>
      <w:r w:rsidRPr="00B30B61">
        <w:rPr>
          <w:rFonts w:ascii="Times New Roman" w:hAnsi="Times New Roman" w:cs="Times New Roman"/>
          <w:sz w:val="24"/>
          <w:szCs w:val="24"/>
        </w:rPr>
        <w:t>жинский муниципальный район на 2012-2016 годы, принятой решением Тужинской райо</w:t>
      </w:r>
      <w:r w:rsidRPr="00B30B61">
        <w:rPr>
          <w:rFonts w:ascii="Times New Roman" w:hAnsi="Times New Roman" w:cs="Times New Roman"/>
          <w:sz w:val="24"/>
          <w:szCs w:val="24"/>
        </w:rPr>
        <w:t>н</w:t>
      </w:r>
      <w:r w:rsidRPr="00B30B61">
        <w:rPr>
          <w:rFonts w:ascii="Times New Roman" w:hAnsi="Times New Roman" w:cs="Times New Roman"/>
          <w:sz w:val="24"/>
          <w:szCs w:val="24"/>
        </w:rPr>
        <w:t>ной Думы Кировской области от 12.12.2011 N 13/83, определе</w:t>
      </w:r>
      <w:r>
        <w:rPr>
          <w:rFonts w:ascii="Times New Roman" w:hAnsi="Times New Roman" w:cs="Times New Roman"/>
          <w:sz w:val="24"/>
          <w:szCs w:val="24"/>
        </w:rPr>
        <w:t>ны приоритеты муниципал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ной политики в сфере реализации муниципальной программы.</w:t>
      </w:r>
    </w:p>
    <w:p w:rsidR="00C310CF" w:rsidRDefault="00312850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5C1">
        <w:rPr>
          <w:rFonts w:ascii="Times New Roman" w:hAnsi="Times New Roman" w:cs="Times New Roman"/>
          <w:sz w:val="24"/>
          <w:szCs w:val="24"/>
        </w:rPr>
        <w:t>Основной целью Программы является</w:t>
      </w:r>
      <w:r w:rsidR="00C310CF">
        <w:rPr>
          <w:rFonts w:ascii="Times New Roman" w:hAnsi="Times New Roman" w:cs="Times New Roman"/>
          <w:sz w:val="24"/>
          <w:szCs w:val="24"/>
        </w:rPr>
        <w:t>:</w:t>
      </w:r>
      <w:r w:rsidRPr="00E24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850" w:rsidRPr="00E245C1" w:rsidRDefault="00C310CF" w:rsidP="00D8313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245C1">
        <w:rPr>
          <w:rFonts w:ascii="Times New Roman" w:hAnsi="Times New Roman" w:cs="Times New Roman"/>
          <w:sz w:val="24"/>
          <w:szCs w:val="24"/>
        </w:rPr>
        <w:t>Создание</w:t>
      </w:r>
      <w:r w:rsidR="00D83131">
        <w:rPr>
          <w:rFonts w:ascii="Times New Roman" w:hAnsi="Times New Roman" w:cs="Times New Roman"/>
          <w:sz w:val="24"/>
          <w:szCs w:val="24"/>
        </w:rPr>
        <w:t xml:space="preserve"> </w:t>
      </w:r>
      <w:r w:rsidRPr="00E245C1"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5C1">
        <w:rPr>
          <w:rFonts w:ascii="Times New Roman" w:hAnsi="Times New Roman" w:cs="Times New Roman"/>
          <w:sz w:val="24"/>
          <w:szCs w:val="24"/>
        </w:rPr>
        <w:t>для развития жилищного</w:t>
      </w:r>
      <w:r w:rsidR="00D83131">
        <w:rPr>
          <w:rFonts w:ascii="Times New Roman" w:hAnsi="Times New Roman" w:cs="Times New Roman"/>
          <w:sz w:val="24"/>
          <w:szCs w:val="24"/>
        </w:rPr>
        <w:t xml:space="preserve"> строительства в районе, увеличение объемов жилищного строительства</w:t>
      </w:r>
      <w:r w:rsidRPr="00E245C1">
        <w:rPr>
          <w:rFonts w:ascii="Times New Roman" w:hAnsi="Times New Roman" w:cs="Times New Roman"/>
          <w:sz w:val="24"/>
          <w:szCs w:val="24"/>
        </w:rPr>
        <w:br/>
      </w:r>
      <w:r w:rsidR="00312850" w:rsidRPr="00E245C1">
        <w:rPr>
          <w:rFonts w:ascii="Times New Roman" w:hAnsi="Times New Roman" w:cs="Times New Roman"/>
          <w:sz w:val="24"/>
          <w:szCs w:val="24"/>
        </w:rPr>
        <w:t>Для достижения цели должны быть решены следующие задачи:</w:t>
      </w:r>
    </w:p>
    <w:p w:rsidR="00D83131" w:rsidRDefault="00D83131" w:rsidP="00D831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12850" w:rsidRPr="00E24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B7B">
        <w:rPr>
          <w:rFonts w:ascii="Times New Roman" w:hAnsi="Times New Roman" w:cs="Times New Roman"/>
          <w:sz w:val="24"/>
          <w:szCs w:val="24"/>
        </w:rPr>
        <w:t>-</w:t>
      </w:r>
      <w:r w:rsidRPr="00E245C1">
        <w:rPr>
          <w:rFonts w:ascii="Times New Roman" w:hAnsi="Times New Roman" w:cs="Times New Roman"/>
          <w:sz w:val="24"/>
          <w:szCs w:val="24"/>
        </w:rPr>
        <w:t>Разработка      муниципальными       образованиями</w:t>
      </w:r>
      <w:r>
        <w:rPr>
          <w:rFonts w:ascii="Times New Roman" w:hAnsi="Times New Roman" w:cs="Times New Roman"/>
          <w:sz w:val="24"/>
          <w:szCs w:val="24"/>
        </w:rPr>
        <w:t xml:space="preserve">  района </w:t>
      </w:r>
      <w:r w:rsidRPr="00E245C1">
        <w:rPr>
          <w:rFonts w:ascii="Times New Roman" w:hAnsi="Times New Roman" w:cs="Times New Roman"/>
          <w:sz w:val="24"/>
          <w:szCs w:val="24"/>
        </w:rPr>
        <w:t>градостроительной док</w:t>
      </w:r>
      <w:r w:rsidRPr="00E245C1">
        <w:rPr>
          <w:rFonts w:ascii="Times New Roman" w:hAnsi="Times New Roman" w:cs="Times New Roman"/>
          <w:sz w:val="24"/>
          <w:szCs w:val="24"/>
        </w:rPr>
        <w:t>у</w:t>
      </w:r>
      <w:r w:rsidRPr="00E245C1">
        <w:rPr>
          <w:rFonts w:ascii="Times New Roman" w:hAnsi="Times New Roman" w:cs="Times New Roman"/>
          <w:sz w:val="24"/>
          <w:szCs w:val="24"/>
        </w:rPr>
        <w:t>ментации  в соответствии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5C1">
        <w:rPr>
          <w:rFonts w:ascii="Times New Roman" w:hAnsi="Times New Roman" w:cs="Times New Roman"/>
          <w:sz w:val="24"/>
          <w:szCs w:val="24"/>
        </w:rPr>
        <w:t xml:space="preserve">Градостроительным кодексом Российской Федерации </w:t>
      </w:r>
    </w:p>
    <w:p w:rsidR="00C50B7B" w:rsidRDefault="00D83131" w:rsidP="00D8313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245C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0B7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Установка автоматизированной  информационной  системы  обеспечения  градостро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тельной  деятельности</w:t>
      </w:r>
      <w:r w:rsidRPr="00E24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131" w:rsidRDefault="00D83131" w:rsidP="00D8313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245C1">
        <w:rPr>
          <w:rFonts w:ascii="Times New Roman" w:hAnsi="Times New Roman" w:cs="Times New Roman"/>
          <w:sz w:val="24"/>
          <w:szCs w:val="24"/>
        </w:rPr>
        <w:t xml:space="preserve"> </w:t>
      </w:r>
      <w:r w:rsidR="00C50B7B">
        <w:rPr>
          <w:rFonts w:ascii="Times New Roman" w:hAnsi="Times New Roman" w:cs="Times New Roman"/>
          <w:sz w:val="24"/>
          <w:szCs w:val="24"/>
        </w:rPr>
        <w:t xml:space="preserve">       -</w:t>
      </w:r>
      <w:r>
        <w:rPr>
          <w:rFonts w:ascii="Times New Roman" w:hAnsi="Times New Roman" w:cs="Times New Roman"/>
          <w:sz w:val="24"/>
          <w:szCs w:val="24"/>
        </w:rPr>
        <w:t>Вовлечение в оборот новых земельных участков в целях строительства жилья эконом класса</w:t>
      </w:r>
      <w:r w:rsidRPr="00E24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4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850" w:rsidRPr="00E245C1" w:rsidRDefault="00D83131" w:rsidP="00D83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 автоматизированной  информационной  системы  обеспечения  градостро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тельной  деятельности</w:t>
      </w:r>
      <w:r w:rsidRPr="00E245C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312850" w:rsidRPr="00E245C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312850" w:rsidRPr="00E245C1" w:rsidRDefault="00312850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5C1">
        <w:rPr>
          <w:rFonts w:ascii="Times New Roman" w:hAnsi="Times New Roman" w:cs="Times New Roman"/>
          <w:sz w:val="24"/>
          <w:szCs w:val="24"/>
        </w:rPr>
        <w:t>Целевыми показателями оценки хода реализации Программы являются:</w:t>
      </w:r>
    </w:p>
    <w:p w:rsidR="00312850" w:rsidRPr="009C13CA" w:rsidRDefault="00312850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3CA">
        <w:rPr>
          <w:rFonts w:ascii="Times New Roman" w:hAnsi="Times New Roman" w:cs="Times New Roman"/>
          <w:b/>
          <w:sz w:val="24"/>
          <w:szCs w:val="24"/>
        </w:rPr>
        <w:t>общий объем ввода жилья</w:t>
      </w:r>
      <w:r w:rsidR="00D30ABC" w:rsidRPr="009C13CA">
        <w:rPr>
          <w:rFonts w:ascii="Times New Roman" w:hAnsi="Times New Roman" w:cs="Times New Roman"/>
          <w:b/>
          <w:sz w:val="24"/>
          <w:szCs w:val="24"/>
        </w:rPr>
        <w:t xml:space="preserve"> – тыс.кв.м</w:t>
      </w:r>
      <w:r w:rsidRPr="009C13CA">
        <w:rPr>
          <w:rFonts w:ascii="Times New Roman" w:hAnsi="Times New Roman" w:cs="Times New Roman"/>
          <w:b/>
          <w:sz w:val="24"/>
          <w:szCs w:val="24"/>
        </w:rPr>
        <w:t>;</w:t>
      </w:r>
    </w:p>
    <w:p w:rsidR="00C310CF" w:rsidRPr="00295D3A" w:rsidRDefault="00C310CF" w:rsidP="00C310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D3A">
        <w:rPr>
          <w:rFonts w:ascii="Times New Roman" w:hAnsi="Times New Roman" w:cs="Times New Roman"/>
          <w:sz w:val="24"/>
          <w:szCs w:val="24"/>
        </w:rPr>
        <w:t xml:space="preserve">Общий объем ввода жилья суммируется из статистической отчетности </w:t>
      </w:r>
      <w:hyperlink r:id="rId9" w:history="1">
        <w:r w:rsidRPr="00295D3A">
          <w:rPr>
            <w:rFonts w:ascii="Times New Roman" w:hAnsi="Times New Roman" w:cs="Times New Roman"/>
            <w:sz w:val="24"/>
            <w:szCs w:val="24"/>
          </w:rPr>
          <w:t>форм N1-ИЖС</w:t>
        </w:r>
      </w:hyperlink>
      <w:r w:rsidRPr="00295D3A">
        <w:rPr>
          <w:rFonts w:ascii="Times New Roman" w:hAnsi="Times New Roman" w:cs="Times New Roman"/>
          <w:sz w:val="24"/>
          <w:szCs w:val="24"/>
        </w:rPr>
        <w:t xml:space="preserve"> "Сведения о построенных населением жилых домах" и </w:t>
      </w:r>
      <w:hyperlink r:id="rId10" w:history="1">
        <w:r w:rsidRPr="00295D3A">
          <w:rPr>
            <w:rFonts w:ascii="Times New Roman" w:hAnsi="Times New Roman" w:cs="Times New Roman"/>
            <w:sz w:val="24"/>
            <w:szCs w:val="24"/>
          </w:rPr>
          <w:t>N С-1</w:t>
        </w:r>
      </w:hyperlink>
      <w:r w:rsidRPr="00295D3A">
        <w:rPr>
          <w:rFonts w:ascii="Times New Roman" w:hAnsi="Times New Roman" w:cs="Times New Roman"/>
          <w:sz w:val="24"/>
          <w:szCs w:val="24"/>
        </w:rPr>
        <w:t xml:space="preserve"> "Сведения о вводе в эксплу</w:t>
      </w:r>
      <w:r w:rsidRPr="00295D3A">
        <w:rPr>
          <w:rFonts w:ascii="Times New Roman" w:hAnsi="Times New Roman" w:cs="Times New Roman"/>
          <w:sz w:val="24"/>
          <w:szCs w:val="24"/>
        </w:rPr>
        <w:t>а</w:t>
      </w:r>
      <w:r w:rsidRPr="00295D3A">
        <w:rPr>
          <w:rFonts w:ascii="Times New Roman" w:hAnsi="Times New Roman" w:cs="Times New Roman"/>
          <w:sz w:val="24"/>
          <w:szCs w:val="24"/>
        </w:rPr>
        <w:t>тацию зданий и сооружений".</w:t>
      </w:r>
    </w:p>
    <w:p w:rsidR="00312850" w:rsidRPr="009C13CA" w:rsidRDefault="00312850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3CA">
        <w:rPr>
          <w:rFonts w:ascii="Times New Roman" w:hAnsi="Times New Roman" w:cs="Times New Roman"/>
          <w:b/>
          <w:sz w:val="24"/>
          <w:szCs w:val="24"/>
        </w:rPr>
        <w:t>общая площадь жилых помещений, приходящаяся в среднем на 1 жителя, вв</w:t>
      </w:r>
      <w:r w:rsidRPr="009C13CA">
        <w:rPr>
          <w:rFonts w:ascii="Times New Roman" w:hAnsi="Times New Roman" w:cs="Times New Roman"/>
          <w:b/>
          <w:sz w:val="24"/>
          <w:szCs w:val="24"/>
        </w:rPr>
        <w:t>е</w:t>
      </w:r>
      <w:r w:rsidRPr="009C13CA">
        <w:rPr>
          <w:rFonts w:ascii="Times New Roman" w:hAnsi="Times New Roman" w:cs="Times New Roman"/>
          <w:b/>
          <w:sz w:val="24"/>
          <w:szCs w:val="24"/>
        </w:rPr>
        <w:t>денная в действие за год</w:t>
      </w:r>
      <w:r w:rsidR="0062129D" w:rsidRPr="009C13CA">
        <w:rPr>
          <w:rFonts w:ascii="Times New Roman" w:hAnsi="Times New Roman" w:cs="Times New Roman"/>
          <w:b/>
          <w:sz w:val="24"/>
          <w:szCs w:val="24"/>
        </w:rPr>
        <w:t>- кв.м</w:t>
      </w:r>
      <w:r w:rsidRPr="009C13CA">
        <w:rPr>
          <w:rFonts w:ascii="Times New Roman" w:hAnsi="Times New Roman" w:cs="Times New Roman"/>
          <w:b/>
          <w:sz w:val="24"/>
          <w:szCs w:val="24"/>
        </w:rPr>
        <w:t>;</w:t>
      </w:r>
    </w:p>
    <w:p w:rsidR="00C310CF" w:rsidRDefault="00C310CF" w:rsidP="00C310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D3A">
        <w:rPr>
          <w:rFonts w:ascii="Times New Roman" w:hAnsi="Times New Roman" w:cs="Times New Roman"/>
          <w:sz w:val="24"/>
          <w:szCs w:val="24"/>
        </w:rPr>
        <w:t>Общая площадь жилых помещений, приходящая в среднем на 1 жителя, введенная в действие за год, определяется как отношение суммы общей площади всех жилых помещ</w:t>
      </w:r>
      <w:r w:rsidRPr="00295D3A">
        <w:rPr>
          <w:rFonts w:ascii="Times New Roman" w:hAnsi="Times New Roman" w:cs="Times New Roman"/>
          <w:sz w:val="24"/>
          <w:szCs w:val="24"/>
        </w:rPr>
        <w:t>е</w:t>
      </w:r>
      <w:r w:rsidRPr="00295D3A">
        <w:rPr>
          <w:rFonts w:ascii="Times New Roman" w:hAnsi="Times New Roman" w:cs="Times New Roman"/>
          <w:sz w:val="24"/>
          <w:szCs w:val="24"/>
        </w:rPr>
        <w:t xml:space="preserve">ний, введенных в эксплуатацию, из статотчетности </w:t>
      </w:r>
      <w:hyperlink r:id="rId11" w:history="1">
        <w:r w:rsidRPr="00295D3A">
          <w:rPr>
            <w:rFonts w:ascii="Times New Roman" w:hAnsi="Times New Roman" w:cs="Times New Roman"/>
            <w:sz w:val="24"/>
            <w:szCs w:val="24"/>
          </w:rPr>
          <w:t>форм N 1-ИЖС</w:t>
        </w:r>
      </w:hyperlink>
      <w:r w:rsidRPr="00295D3A">
        <w:rPr>
          <w:rFonts w:ascii="Times New Roman" w:hAnsi="Times New Roman" w:cs="Times New Roman"/>
          <w:sz w:val="24"/>
          <w:szCs w:val="24"/>
        </w:rPr>
        <w:t xml:space="preserve"> "</w:t>
      </w:r>
      <w:r w:rsidRPr="00E245C1">
        <w:rPr>
          <w:rFonts w:ascii="Times New Roman" w:hAnsi="Times New Roman" w:cs="Times New Roman"/>
          <w:sz w:val="24"/>
          <w:szCs w:val="24"/>
        </w:rPr>
        <w:t>Сведения о построе</w:t>
      </w:r>
      <w:r w:rsidRPr="00E245C1">
        <w:rPr>
          <w:rFonts w:ascii="Times New Roman" w:hAnsi="Times New Roman" w:cs="Times New Roman"/>
          <w:sz w:val="24"/>
          <w:szCs w:val="24"/>
        </w:rPr>
        <w:t>н</w:t>
      </w:r>
      <w:r w:rsidRPr="00E245C1">
        <w:rPr>
          <w:rFonts w:ascii="Times New Roman" w:hAnsi="Times New Roman" w:cs="Times New Roman"/>
          <w:sz w:val="24"/>
          <w:szCs w:val="24"/>
        </w:rPr>
        <w:t xml:space="preserve">ных населением жилых домах" и </w:t>
      </w:r>
      <w:hyperlink r:id="rId12" w:history="1">
        <w:r w:rsidRPr="005B3541">
          <w:rPr>
            <w:rFonts w:ascii="Times New Roman" w:hAnsi="Times New Roman" w:cs="Times New Roman"/>
            <w:sz w:val="24"/>
            <w:szCs w:val="24"/>
          </w:rPr>
          <w:t>N С-1</w:t>
        </w:r>
      </w:hyperlink>
      <w:r w:rsidRPr="00E245C1">
        <w:rPr>
          <w:rFonts w:ascii="Times New Roman" w:hAnsi="Times New Roman" w:cs="Times New Roman"/>
          <w:sz w:val="24"/>
          <w:szCs w:val="24"/>
        </w:rPr>
        <w:t xml:space="preserve"> "Сведения о вводе в эксплуатацию зданий и соор</w:t>
      </w:r>
      <w:r w:rsidRPr="00E245C1">
        <w:rPr>
          <w:rFonts w:ascii="Times New Roman" w:hAnsi="Times New Roman" w:cs="Times New Roman"/>
          <w:sz w:val="24"/>
          <w:szCs w:val="24"/>
        </w:rPr>
        <w:t>у</w:t>
      </w:r>
      <w:r w:rsidRPr="00E245C1">
        <w:rPr>
          <w:rFonts w:ascii="Times New Roman" w:hAnsi="Times New Roman" w:cs="Times New Roman"/>
          <w:sz w:val="24"/>
          <w:szCs w:val="24"/>
        </w:rPr>
        <w:t>жений" к среднегодовой численности постоянного нас</w:t>
      </w:r>
      <w:r w:rsidRPr="00E245C1">
        <w:rPr>
          <w:rFonts w:ascii="Times New Roman" w:hAnsi="Times New Roman" w:cs="Times New Roman"/>
          <w:sz w:val="24"/>
          <w:szCs w:val="24"/>
        </w:rPr>
        <w:t>е</w:t>
      </w:r>
      <w:r w:rsidRPr="00E245C1">
        <w:rPr>
          <w:rFonts w:ascii="Times New Roman" w:hAnsi="Times New Roman" w:cs="Times New Roman"/>
          <w:sz w:val="24"/>
          <w:szCs w:val="24"/>
        </w:rPr>
        <w:t xml:space="preserve">ления </w:t>
      </w:r>
      <w:r>
        <w:rPr>
          <w:rFonts w:ascii="Times New Roman" w:hAnsi="Times New Roman" w:cs="Times New Roman"/>
          <w:sz w:val="24"/>
          <w:szCs w:val="24"/>
        </w:rPr>
        <w:t xml:space="preserve"> Тужинского</w:t>
      </w:r>
    </w:p>
    <w:p w:rsidR="009C13CA" w:rsidRDefault="00C310CF" w:rsidP="00C310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5C1">
        <w:rPr>
          <w:rFonts w:ascii="Times New Roman" w:hAnsi="Times New Roman" w:cs="Times New Roman"/>
          <w:sz w:val="24"/>
          <w:szCs w:val="24"/>
        </w:rPr>
        <w:t xml:space="preserve"> района.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0CF" w:rsidRPr="009E6D9F" w:rsidRDefault="00C310CF" w:rsidP="00C310C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3CA" w:rsidRPr="00FF00C3">
        <w:rPr>
          <w:rFonts w:ascii="Times New Roman" w:hAnsi="Times New Roman" w:cs="Times New Roman"/>
          <w:b/>
          <w:sz w:val="24"/>
          <w:szCs w:val="24"/>
        </w:rPr>
        <w:t>Установка АИС ОГД</w:t>
      </w:r>
      <w:r w:rsidR="009E6D9F" w:rsidRPr="00FF00C3">
        <w:rPr>
          <w:rFonts w:ascii="Times New Roman" w:hAnsi="Times New Roman" w:cs="Times New Roman"/>
          <w:b/>
          <w:sz w:val="24"/>
          <w:szCs w:val="24"/>
        </w:rPr>
        <w:t>;</w:t>
      </w:r>
    </w:p>
    <w:p w:rsidR="00643316" w:rsidRPr="00643316" w:rsidRDefault="00FF00C3" w:rsidP="006433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</w:t>
      </w:r>
      <w:r w:rsidR="009E6D9F" w:rsidRPr="00643316">
        <w:rPr>
          <w:rFonts w:ascii="Times New Roman" w:hAnsi="Times New Roman" w:cs="Times New Roman"/>
          <w:sz w:val="24"/>
          <w:szCs w:val="24"/>
        </w:rPr>
        <w:t xml:space="preserve"> автоматизированной системой  1 рабочего места в шт.</w:t>
      </w:r>
      <w:r w:rsidR="00022A1D" w:rsidRPr="0064331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43316" w:rsidRPr="00643316">
        <w:rPr>
          <w:rFonts w:ascii="Times New Roman" w:hAnsi="Times New Roman" w:cs="Times New Roman"/>
          <w:sz w:val="24"/>
          <w:szCs w:val="24"/>
        </w:rPr>
        <w:t>Срок реализации Программы – 2014-2016 годы, разделение на этапы не предусмо</w:t>
      </w:r>
      <w:r w:rsidR="00643316" w:rsidRPr="00643316">
        <w:rPr>
          <w:rFonts w:ascii="Times New Roman" w:hAnsi="Times New Roman" w:cs="Times New Roman"/>
          <w:sz w:val="24"/>
          <w:szCs w:val="24"/>
        </w:rPr>
        <w:t>т</w:t>
      </w:r>
      <w:r w:rsidR="00643316" w:rsidRPr="00643316">
        <w:rPr>
          <w:rFonts w:ascii="Times New Roman" w:hAnsi="Times New Roman" w:cs="Times New Roman"/>
          <w:sz w:val="24"/>
          <w:szCs w:val="24"/>
        </w:rPr>
        <w:t>рено</w:t>
      </w:r>
    </w:p>
    <w:p w:rsidR="00514151" w:rsidRPr="009E6D9F" w:rsidRDefault="00022A1D" w:rsidP="00022A1D">
      <w:pPr>
        <w:autoSpaceDE w:val="0"/>
        <w:autoSpaceDN w:val="0"/>
        <w:adjustRightInd w:val="0"/>
      </w:pPr>
      <w:r w:rsidRPr="00643316">
        <w:rPr>
          <w:sz w:val="26"/>
          <w:szCs w:val="26"/>
        </w:rPr>
        <w:tab/>
      </w:r>
      <w:r w:rsidRPr="00643316">
        <w:rPr>
          <w:sz w:val="26"/>
          <w:szCs w:val="26"/>
        </w:rPr>
        <w:tab/>
      </w:r>
      <w:r w:rsidRPr="00643316">
        <w:rPr>
          <w:sz w:val="26"/>
          <w:szCs w:val="26"/>
        </w:rPr>
        <w:tab/>
      </w:r>
      <w:r w:rsidRPr="009E6D9F">
        <w:tab/>
        <w:t xml:space="preserve">               </w:t>
      </w:r>
    </w:p>
    <w:p w:rsidR="00EC6D65" w:rsidRDefault="00EC6D65" w:rsidP="00022A1D">
      <w:pPr>
        <w:autoSpaceDE w:val="0"/>
        <w:autoSpaceDN w:val="0"/>
        <w:adjustRightInd w:val="0"/>
        <w:rPr>
          <w:sz w:val="22"/>
          <w:szCs w:val="22"/>
        </w:rPr>
      </w:pPr>
    </w:p>
    <w:p w:rsidR="00320268" w:rsidRPr="00295D3A" w:rsidRDefault="00320268" w:rsidP="0032026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95D3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Обобщенная характеристика мероприятий муниципальной программы</w:t>
      </w:r>
    </w:p>
    <w:p w:rsidR="00320268" w:rsidRPr="00E245C1" w:rsidRDefault="00320268" w:rsidP="003202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0268" w:rsidRPr="00E245C1" w:rsidRDefault="00320268" w:rsidP="003202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5C1">
        <w:rPr>
          <w:rFonts w:ascii="Times New Roman" w:hAnsi="Times New Roman" w:cs="Times New Roman"/>
          <w:sz w:val="24"/>
          <w:szCs w:val="24"/>
        </w:rPr>
        <w:t xml:space="preserve">Муниципальным заказчиком Программы является администрация </w:t>
      </w:r>
      <w:r>
        <w:rPr>
          <w:rFonts w:ascii="Times New Roman" w:hAnsi="Times New Roman" w:cs="Times New Roman"/>
          <w:sz w:val="24"/>
          <w:szCs w:val="24"/>
        </w:rPr>
        <w:t>Тужинского</w:t>
      </w:r>
      <w:r w:rsidR="000962B6">
        <w:rPr>
          <w:rFonts w:ascii="Times New Roman" w:hAnsi="Times New Roman" w:cs="Times New Roman"/>
          <w:sz w:val="24"/>
          <w:szCs w:val="24"/>
        </w:rPr>
        <w:t xml:space="preserve"> </w:t>
      </w:r>
      <w:r w:rsidR="000C1650">
        <w:rPr>
          <w:rFonts w:ascii="Times New Roman" w:hAnsi="Times New Roman" w:cs="Times New Roman"/>
          <w:sz w:val="24"/>
          <w:szCs w:val="24"/>
        </w:rPr>
        <w:t>мун</w:t>
      </w:r>
      <w:r w:rsidR="000C1650">
        <w:rPr>
          <w:rFonts w:ascii="Times New Roman" w:hAnsi="Times New Roman" w:cs="Times New Roman"/>
          <w:sz w:val="24"/>
          <w:szCs w:val="24"/>
        </w:rPr>
        <w:t>и</w:t>
      </w:r>
      <w:r w:rsidR="000C1650">
        <w:rPr>
          <w:rFonts w:ascii="Times New Roman" w:hAnsi="Times New Roman" w:cs="Times New Roman"/>
          <w:sz w:val="24"/>
          <w:szCs w:val="24"/>
        </w:rPr>
        <w:t xml:space="preserve">ципального </w:t>
      </w:r>
      <w:r w:rsidRPr="00E245C1">
        <w:rPr>
          <w:rFonts w:ascii="Times New Roman" w:hAnsi="Times New Roman" w:cs="Times New Roman"/>
          <w:sz w:val="24"/>
          <w:szCs w:val="24"/>
        </w:rPr>
        <w:t xml:space="preserve"> района. Заказчик осуществляет координацию работ и контроль по выполнению Программы.</w:t>
      </w:r>
    </w:p>
    <w:p w:rsidR="00320268" w:rsidRPr="00E245C1" w:rsidRDefault="00320268" w:rsidP="003202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5C1">
        <w:rPr>
          <w:rFonts w:ascii="Times New Roman" w:hAnsi="Times New Roman" w:cs="Times New Roman"/>
          <w:sz w:val="24"/>
          <w:szCs w:val="24"/>
        </w:rPr>
        <w:t xml:space="preserve">Исполнителем Программы является </w:t>
      </w:r>
      <w:r w:rsidR="000C1650">
        <w:rPr>
          <w:rFonts w:ascii="Times New Roman" w:hAnsi="Times New Roman" w:cs="Times New Roman"/>
          <w:sz w:val="24"/>
          <w:szCs w:val="24"/>
        </w:rPr>
        <w:t>отдел жизнеобеспечения администрации Тужи</w:t>
      </w:r>
      <w:r w:rsidR="000C1650">
        <w:rPr>
          <w:rFonts w:ascii="Times New Roman" w:hAnsi="Times New Roman" w:cs="Times New Roman"/>
          <w:sz w:val="24"/>
          <w:szCs w:val="24"/>
        </w:rPr>
        <w:t>н</w:t>
      </w:r>
      <w:r w:rsidR="000C1650">
        <w:rPr>
          <w:rFonts w:ascii="Times New Roman" w:hAnsi="Times New Roman" w:cs="Times New Roman"/>
          <w:sz w:val="24"/>
          <w:szCs w:val="24"/>
        </w:rPr>
        <w:t>ского муниципального района</w:t>
      </w:r>
      <w:r w:rsidR="00634906">
        <w:rPr>
          <w:rFonts w:ascii="Times New Roman" w:hAnsi="Times New Roman" w:cs="Times New Roman"/>
          <w:sz w:val="24"/>
          <w:szCs w:val="24"/>
        </w:rPr>
        <w:t xml:space="preserve">  </w:t>
      </w:r>
      <w:r w:rsidRPr="00E245C1">
        <w:rPr>
          <w:rFonts w:ascii="Times New Roman" w:hAnsi="Times New Roman" w:cs="Times New Roman"/>
          <w:sz w:val="24"/>
          <w:szCs w:val="24"/>
        </w:rPr>
        <w:t xml:space="preserve">согласно заключенным соглашениям с органами местного самоуправления поселений. </w:t>
      </w:r>
      <w:r w:rsidR="00634906">
        <w:rPr>
          <w:rFonts w:ascii="Times New Roman" w:hAnsi="Times New Roman" w:cs="Times New Roman"/>
          <w:sz w:val="24"/>
          <w:szCs w:val="24"/>
        </w:rPr>
        <w:t xml:space="preserve">Отдел жизнеобеспечения </w:t>
      </w:r>
      <w:r w:rsidRPr="00E245C1">
        <w:rPr>
          <w:rFonts w:ascii="Times New Roman" w:hAnsi="Times New Roman" w:cs="Times New Roman"/>
          <w:sz w:val="24"/>
          <w:szCs w:val="24"/>
        </w:rPr>
        <w:t>составляет бюджетные заявки на ф</w:t>
      </w:r>
      <w:r w:rsidRPr="00E245C1">
        <w:rPr>
          <w:rFonts w:ascii="Times New Roman" w:hAnsi="Times New Roman" w:cs="Times New Roman"/>
          <w:sz w:val="24"/>
          <w:szCs w:val="24"/>
        </w:rPr>
        <w:t>и</w:t>
      </w:r>
      <w:r w:rsidRPr="00E245C1">
        <w:rPr>
          <w:rFonts w:ascii="Times New Roman" w:hAnsi="Times New Roman" w:cs="Times New Roman"/>
          <w:sz w:val="24"/>
          <w:szCs w:val="24"/>
        </w:rPr>
        <w:t>нансирование мероприятий Программы, уточняет объемы финансирования програм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245C1">
        <w:rPr>
          <w:rFonts w:ascii="Times New Roman" w:hAnsi="Times New Roman" w:cs="Times New Roman"/>
          <w:sz w:val="24"/>
          <w:szCs w:val="24"/>
        </w:rPr>
        <w:t>ных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053">
        <w:rPr>
          <w:rFonts w:ascii="Times New Roman" w:hAnsi="Times New Roman" w:cs="Times New Roman"/>
          <w:sz w:val="24"/>
          <w:szCs w:val="24"/>
        </w:rPr>
        <w:t xml:space="preserve"> </w:t>
      </w:r>
      <w:r w:rsidRPr="00E245C1">
        <w:rPr>
          <w:rFonts w:ascii="Times New Roman" w:hAnsi="Times New Roman" w:cs="Times New Roman"/>
          <w:sz w:val="24"/>
          <w:szCs w:val="24"/>
        </w:rPr>
        <w:t xml:space="preserve">взаимодействует с департаментом строительства и архитектуры Кировской области по участию </w:t>
      </w:r>
      <w:r>
        <w:rPr>
          <w:rFonts w:ascii="Times New Roman" w:hAnsi="Times New Roman" w:cs="Times New Roman"/>
          <w:sz w:val="24"/>
          <w:szCs w:val="24"/>
        </w:rPr>
        <w:t>Тужинского</w:t>
      </w:r>
      <w:r w:rsidRPr="00E245C1">
        <w:rPr>
          <w:rFonts w:ascii="Times New Roman" w:hAnsi="Times New Roman" w:cs="Times New Roman"/>
          <w:sz w:val="24"/>
          <w:szCs w:val="24"/>
        </w:rPr>
        <w:t xml:space="preserve"> района в федеральной целевой </w:t>
      </w:r>
      <w:hyperlink r:id="rId13" w:history="1">
        <w:r w:rsidRPr="00295D3A">
          <w:rPr>
            <w:rFonts w:ascii="Times New Roman" w:hAnsi="Times New Roman" w:cs="Times New Roman"/>
            <w:sz w:val="24"/>
            <w:szCs w:val="24"/>
          </w:rPr>
          <w:t>программе</w:t>
        </w:r>
      </w:hyperlink>
      <w:r w:rsidRPr="00295D3A">
        <w:rPr>
          <w:rFonts w:ascii="Times New Roman" w:hAnsi="Times New Roman" w:cs="Times New Roman"/>
          <w:sz w:val="24"/>
          <w:szCs w:val="24"/>
        </w:rPr>
        <w:t xml:space="preserve"> </w:t>
      </w:r>
      <w:r w:rsidRPr="00E245C1">
        <w:rPr>
          <w:rFonts w:ascii="Times New Roman" w:hAnsi="Times New Roman" w:cs="Times New Roman"/>
          <w:sz w:val="24"/>
          <w:szCs w:val="24"/>
        </w:rPr>
        <w:t>"Жилище", пр</w:t>
      </w:r>
      <w:r w:rsidRPr="00E245C1">
        <w:rPr>
          <w:rFonts w:ascii="Times New Roman" w:hAnsi="Times New Roman" w:cs="Times New Roman"/>
          <w:sz w:val="24"/>
          <w:szCs w:val="24"/>
        </w:rPr>
        <w:t>о</w:t>
      </w:r>
      <w:r w:rsidRPr="00E245C1">
        <w:rPr>
          <w:rFonts w:ascii="Times New Roman" w:hAnsi="Times New Roman" w:cs="Times New Roman"/>
          <w:sz w:val="24"/>
          <w:szCs w:val="24"/>
        </w:rPr>
        <w:t xml:space="preserve">изводит расчет целевых показателей Программы.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245C1">
        <w:rPr>
          <w:rFonts w:ascii="Times New Roman" w:hAnsi="Times New Roman" w:cs="Times New Roman"/>
          <w:sz w:val="24"/>
          <w:szCs w:val="24"/>
        </w:rPr>
        <w:t xml:space="preserve">рганы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сматривают</w:t>
      </w:r>
      <w:r w:rsidRPr="00E245C1">
        <w:rPr>
          <w:rFonts w:ascii="Times New Roman" w:hAnsi="Times New Roman" w:cs="Times New Roman"/>
          <w:sz w:val="24"/>
          <w:szCs w:val="24"/>
        </w:rPr>
        <w:t xml:space="preserve"> ассигнования на </w:t>
      </w:r>
      <w:r w:rsidR="00634906">
        <w:rPr>
          <w:rFonts w:ascii="Times New Roman" w:hAnsi="Times New Roman" w:cs="Times New Roman"/>
          <w:sz w:val="24"/>
          <w:szCs w:val="24"/>
        </w:rPr>
        <w:t>со</w:t>
      </w:r>
      <w:r w:rsidRPr="00E245C1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="00634906">
        <w:rPr>
          <w:rFonts w:ascii="Times New Roman" w:hAnsi="Times New Roman" w:cs="Times New Roman"/>
          <w:sz w:val="24"/>
          <w:szCs w:val="24"/>
        </w:rPr>
        <w:t xml:space="preserve"> </w:t>
      </w:r>
      <w:r w:rsidRPr="00E245C1">
        <w:rPr>
          <w:rFonts w:ascii="Times New Roman" w:hAnsi="Times New Roman" w:cs="Times New Roman"/>
          <w:sz w:val="24"/>
          <w:szCs w:val="24"/>
        </w:rPr>
        <w:t>Пр</w:t>
      </w:r>
      <w:r w:rsidRPr="00E245C1">
        <w:rPr>
          <w:rFonts w:ascii="Times New Roman" w:hAnsi="Times New Roman" w:cs="Times New Roman"/>
          <w:sz w:val="24"/>
          <w:szCs w:val="24"/>
        </w:rPr>
        <w:t>о</w:t>
      </w:r>
      <w:r w:rsidRPr="00E245C1">
        <w:rPr>
          <w:rFonts w:ascii="Times New Roman" w:hAnsi="Times New Roman" w:cs="Times New Roman"/>
          <w:sz w:val="24"/>
          <w:szCs w:val="24"/>
        </w:rPr>
        <w:t>граммы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4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268" w:rsidRPr="00E245C1" w:rsidRDefault="00320268" w:rsidP="003202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5C1">
        <w:rPr>
          <w:rFonts w:ascii="Times New Roman" w:hAnsi="Times New Roman" w:cs="Times New Roman"/>
          <w:sz w:val="24"/>
          <w:szCs w:val="24"/>
        </w:rPr>
        <w:lastRenderedPageBreak/>
        <w:t>Исполнитель Программы также осуществляет текущее управление и оперативный контроль за ходом реализации Программы.</w:t>
      </w:r>
    </w:p>
    <w:p w:rsidR="00320268" w:rsidRDefault="00320268" w:rsidP="003202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5C1">
        <w:rPr>
          <w:rFonts w:ascii="Times New Roman" w:hAnsi="Times New Roman" w:cs="Times New Roman"/>
          <w:sz w:val="24"/>
          <w:szCs w:val="24"/>
        </w:rPr>
        <w:t xml:space="preserve">Ежеквартально, до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245C1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отчетным периодом, исполнители представляют отчетность о реализации Программы в отдел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E245C1">
        <w:rPr>
          <w:rFonts w:ascii="Times New Roman" w:hAnsi="Times New Roman" w:cs="Times New Roman"/>
          <w:sz w:val="24"/>
          <w:szCs w:val="24"/>
        </w:rPr>
        <w:t>экономи</w:t>
      </w:r>
      <w:r w:rsidR="00DA4727">
        <w:rPr>
          <w:rFonts w:ascii="Times New Roman" w:hAnsi="Times New Roman" w:cs="Times New Roman"/>
          <w:sz w:val="24"/>
          <w:szCs w:val="24"/>
        </w:rPr>
        <w:t>ке и прогнозиров</w:t>
      </w:r>
      <w:r w:rsidR="00DA4727">
        <w:rPr>
          <w:rFonts w:ascii="Times New Roman" w:hAnsi="Times New Roman" w:cs="Times New Roman"/>
          <w:sz w:val="24"/>
          <w:szCs w:val="24"/>
        </w:rPr>
        <w:t>а</w:t>
      </w:r>
      <w:r w:rsidR="00DA4727">
        <w:rPr>
          <w:rFonts w:ascii="Times New Roman" w:hAnsi="Times New Roman" w:cs="Times New Roman"/>
          <w:sz w:val="24"/>
          <w:szCs w:val="24"/>
        </w:rPr>
        <w:t>нию</w:t>
      </w:r>
      <w:r w:rsidRPr="00E245C1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634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DE6" w:rsidRPr="00E245C1" w:rsidRDefault="00B95DE6" w:rsidP="00B95D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программы определены в мероприятиях программы. Мер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приятия включают: разработку генеральных планов поселений, проект планировки микр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района улицы Весенняя в пгт Тужа, обеспечение земельных участков инженерной инфр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структурой, установку </w:t>
      </w:r>
      <w:r w:rsidR="00FF00C3" w:rsidRPr="00FF00C3">
        <w:rPr>
          <w:rFonts w:ascii="Times New Roman" w:hAnsi="Times New Roman" w:cs="Times New Roman"/>
          <w:sz w:val="24"/>
          <w:szCs w:val="24"/>
        </w:rPr>
        <w:t>А</w:t>
      </w:r>
      <w:r w:rsidRPr="00FF00C3">
        <w:rPr>
          <w:rFonts w:ascii="Times New Roman" w:hAnsi="Times New Roman" w:cs="Times New Roman"/>
          <w:sz w:val="24"/>
          <w:szCs w:val="24"/>
        </w:rPr>
        <w:t>ИС</w:t>
      </w:r>
      <w:r w:rsidR="00FF00C3" w:rsidRPr="00FF00C3">
        <w:rPr>
          <w:rFonts w:ascii="Times New Roman" w:hAnsi="Times New Roman" w:cs="Times New Roman"/>
          <w:sz w:val="24"/>
          <w:szCs w:val="24"/>
        </w:rPr>
        <w:t xml:space="preserve"> </w:t>
      </w:r>
      <w:r w:rsidRPr="00FF00C3">
        <w:rPr>
          <w:rFonts w:ascii="Times New Roman" w:hAnsi="Times New Roman" w:cs="Times New Roman"/>
          <w:sz w:val="24"/>
          <w:szCs w:val="24"/>
        </w:rPr>
        <w:t>ОГД</w:t>
      </w:r>
      <w:r>
        <w:rPr>
          <w:rFonts w:ascii="Times New Roman" w:hAnsi="Times New Roman" w:cs="Times New Roman"/>
          <w:sz w:val="24"/>
          <w:szCs w:val="24"/>
        </w:rPr>
        <w:t xml:space="preserve"> .Все мероприятия направлены на создание условий для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вития жилищного строительства.</w:t>
      </w:r>
      <w:r w:rsidR="00D3167B">
        <w:rPr>
          <w:rFonts w:ascii="Times New Roman" w:hAnsi="Times New Roman" w:cs="Times New Roman"/>
          <w:sz w:val="24"/>
          <w:szCs w:val="24"/>
        </w:rPr>
        <w:t>(Приложение</w:t>
      </w:r>
      <w:r w:rsidR="009C13CA">
        <w:rPr>
          <w:rFonts w:ascii="Times New Roman" w:hAnsi="Times New Roman" w:cs="Times New Roman"/>
          <w:sz w:val="24"/>
          <w:szCs w:val="24"/>
        </w:rPr>
        <w:t xml:space="preserve"> форма №5)</w:t>
      </w:r>
    </w:p>
    <w:p w:rsidR="00320268" w:rsidRDefault="00320268" w:rsidP="003202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5C1">
        <w:rPr>
          <w:rFonts w:ascii="Times New Roman" w:hAnsi="Times New Roman" w:cs="Times New Roman"/>
          <w:sz w:val="24"/>
          <w:szCs w:val="24"/>
        </w:rPr>
        <w:t>В целом реализация Программы предусматривает совместную работу органов испо</w:t>
      </w:r>
      <w:r w:rsidRPr="00E245C1">
        <w:rPr>
          <w:rFonts w:ascii="Times New Roman" w:hAnsi="Times New Roman" w:cs="Times New Roman"/>
          <w:sz w:val="24"/>
          <w:szCs w:val="24"/>
        </w:rPr>
        <w:t>л</w:t>
      </w:r>
      <w:r w:rsidRPr="00E245C1">
        <w:rPr>
          <w:rFonts w:ascii="Times New Roman" w:hAnsi="Times New Roman" w:cs="Times New Roman"/>
          <w:sz w:val="24"/>
          <w:szCs w:val="24"/>
        </w:rPr>
        <w:t>нительной власти области и органов местного самоуправления района.</w:t>
      </w:r>
      <w:r w:rsidR="00E40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A1D" w:rsidRDefault="00022A1D" w:rsidP="00022A1D"/>
    <w:p w:rsidR="00C7510D" w:rsidRDefault="00C7510D" w:rsidP="00022A1D"/>
    <w:p w:rsidR="00C7510D" w:rsidRPr="00C7510D" w:rsidRDefault="00C7510D" w:rsidP="00643316">
      <w:pPr>
        <w:ind w:firstLine="708"/>
        <w:rPr>
          <w:b/>
        </w:rPr>
      </w:pPr>
      <w:r w:rsidRPr="00C7510D">
        <w:rPr>
          <w:b/>
        </w:rPr>
        <w:t>4.Основные меры правового регулирования в сфере реализации муниципал</w:t>
      </w:r>
      <w:r w:rsidRPr="00C7510D">
        <w:rPr>
          <w:b/>
        </w:rPr>
        <w:t>ь</w:t>
      </w:r>
      <w:r w:rsidRPr="00C7510D">
        <w:rPr>
          <w:b/>
        </w:rPr>
        <w:t>ной пр</w:t>
      </w:r>
      <w:r w:rsidRPr="00C7510D">
        <w:rPr>
          <w:b/>
        </w:rPr>
        <w:t>о</w:t>
      </w:r>
      <w:r w:rsidRPr="00C7510D">
        <w:rPr>
          <w:b/>
        </w:rPr>
        <w:t>граммы</w:t>
      </w:r>
    </w:p>
    <w:p w:rsidR="00643316" w:rsidRPr="000E59F6" w:rsidRDefault="00643316" w:rsidP="0064331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E59F6">
        <w:rPr>
          <w:sz w:val="28"/>
          <w:szCs w:val="28"/>
        </w:rPr>
        <w:t>В настоящее время сформирована и утверждена нормативная правовая основа, необходимая для реализации муниципальной программы. В дальне</w:t>
      </w:r>
      <w:r w:rsidRPr="000E59F6">
        <w:rPr>
          <w:sz w:val="28"/>
          <w:szCs w:val="28"/>
        </w:rPr>
        <w:t>й</w:t>
      </w:r>
      <w:r w:rsidRPr="000E59F6">
        <w:rPr>
          <w:sz w:val="28"/>
          <w:szCs w:val="28"/>
        </w:rPr>
        <w:t>шем разработка и утверждение нормативных правовых актов будут обусло</w:t>
      </w:r>
      <w:r w:rsidRPr="000E59F6">
        <w:rPr>
          <w:sz w:val="28"/>
          <w:szCs w:val="28"/>
        </w:rPr>
        <w:t>в</w:t>
      </w:r>
      <w:r w:rsidRPr="000E59F6">
        <w:rPr>
          <w:sz w:val="28"/>
          <w:szCs w:val="28"/>
        </w:rPr>
        <w:t>лены:</w:t>
      </w:r>
    </w:p>
    <w:p w:rsidR="00643316" w:rsidRPr="000E59F6" w:rsidRDefault="00643316" w:rsidP="0064331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E59F6">
        <w:rPr>
          <w:sz w:val="28"/>
          <w:szCs w:val="28"/>
        </w:rPr>
        <w:t>изменениями федерального законодательства;</w:t>
      </w:r>
    </w:p>
    <w:p w:rsidR="00643316" w:rsidRPr="000E59F6" w:rsidRDefault="00643316" w:rsidP="0064331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E59F6">
        <w:rPr>
          <w:sz w:val="28"/>
          <w:szCs w:val="28"/>
        </w:rPr>
        <w:t>изменениями регионального законодательства;</w:t>
      </w:r>
    </w:p>
    <w:p w:rsidR="00643316" w:rsidRPr="000E59F6" w:rsidRDefault="00643316" w:rsidP="0064331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E59F6">
        <w:rPr>
          <w:sz w:val="28"/>
          <w:szCs w:val="28"/>
        </w:rPr>
        <w:t>принятыми управленческими решениями.</w:t>
      </w:r>
    </w:p>
    <w:p w:rsidR="00643316" w:rsidRPr="000E59F6" w:rsidRDefault="00643316" w:rsidP="0064331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E59F6">
        <w:rPr>
          <w:sz w:val="28"/>
          <w:szCs w:val="28"/>
        </w:rPr>
        <w:t xml:space="preserve">В случае изменения законодательства Российской Федерации </w:t>
      </w:r>
      <w:r w:rsidR="00B30B61">
        <w:rPr>
          <w:sz w:val="28"/>
          <w:szCs w:val="28"/>
        </w:rPr>
        <w:t>исполнит</w:t>
      </w:r>
      <w:r w:rsidR="00B30B61">
        <w:rPr>
          <w:sz w:val="28"/>
          <w:szCs w:val="28"/>
        </w:rPr>
        <w:t>е</w:t>
      </w:r>
      <w:r w:rsidR="00B30B61">
        <w:rPr>
          <w:sz w:val="28"/>
          <w:szCs w:val="28"/>
        </w:rPr>
        <w:t xml:space="preserve">лем </w:t>
      </w:r>
      <w:r w:rsidRPr="000E59F6">
        <w:rPr>
          <w:sz w:val="28"/>
          <w:szCs w:val="28"/>
        </w:rPr>
        <w:t>незамедлительно будут разработаны проекты нормативных правовых а</w:t>
      </w:r>
      <w:r w:rsidRPr="000E59F6">
        <w:rPr>
          <w:sz w:val="28"/>
          <w:szCs w:val="28"/>
        </w:rPr>
        <w:t>к</w:t>
      </w:r>
      <w:r w:rsidRPr="000E59F6">
        <w:rPr>
          <w:sz w:val="28"/>
          <w:szCs w:val="28"/>
        </w:rPr>
        <w:t>тов в ц</w:t>
      </w:r>
      <w:r w:rsidRPr="000E59F6">
        <w:rPr>
          <w:sz w:val="28"/>
          <w:szCs w:val="28"/>
        </w:rPr>
        <w:t>е</w:t>
      </w:r>
      <w:r w:rsidRPr="000E59F6">
        <w:rPr>
          <w:sz w:val="28"/>
          <w:szCs w:val="28"/>
        </w:rPr>
        <w:t>лях приведения в соответствие с федеральным законодательством.</w:t>
      </w:r>
    </w:p>
    <w:p w:rsidR="0062129D" w:rsidRDefault="0062129D" w:rsidP="00022A1D"/>
    <w:p w:rsidR="00312850" w:rsidRPr="00295D3A" w:rsidRDefault="00312850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2BB6" w:rsidRPr="00295D3A" w:rsidRDefault="00EC6D65" w:rsidP="0031285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5.Ресурсное обеспечение муниципальной программы</w:t>
      </w:r>
    </w:p>
    <w:p w:rsidR="00312850" w:rsidRPr="00295D3A" w:rsidRDefault="00312850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2850" w:rsidRDefault="00312850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D3A">
        <w:rPr>
          <w:rFonts w:ascii="Times New Roman" w:hAnsi="Times New Roman" w:cs="Times New Roman"/>
          <w:sz w:val="24"/>
          <w:szCs w:val="24"/>
        </w:rPr>
        <w:t>Финансирование Программы за счет областного бюджета планируется в рамках обл</w:t>
      </w:r>
      <w:r w:rsidRPr="00295D3A">
        <w:rPr>
          <w:rFonts w:ascii="Times New Roman" w:hAnsi="Times New Roman" w:cs="Times New Roman"/>
          <w:sz w:val="24"/>
          <w:szCs w:val="24"/>
        </w:rPr>
        <w:t>а</w:t>
      </w:r>
      <w:r w:rsidRPr="00295D3A">
        <w:rPr>
          <w:rFonts w:ascii="Times New Roman" w:hAnsi="Times New Roman" w:cs="Times New Roman"/>
          <w:sz w:val="24"/>
          <w:szCs w:val="24"/>
        </w:rPr>
        <w:t xml:space="preserve">стной целевой </w:t>
      </w:r>
      <w:hyperlink r:id="rId14" w:history="1">
        <w:r w:rsidRPr="00295D3A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295D3A">
        <w:rPr>
          <w:rFonts w:ascii="Times New Roman" w:hAnsi="Times New Roman" w:cs="Times New Roman"/>
          <w:sz w:val="24"/>
          <w:szCs w:val="24"/>
        </w:rPr>
        <w:t xml:space="preserve"> "Развитие жилищного строительства в Кировской области" на 2012 - 2015 годы, утвержденной постановлением Правительства Кировской области от 19.07.2011 N 112/318</w:t>
      </w:r>
      <w:r>
        <w:rPr>
          <w:rFonts w:ascii="Times New Roman" w:hAnsi="Times New Roman" w:cs="Times New Roman"/>
          <w:sz w:val="24"/>
          <w:szCs w:val="24"/>
        </w:rPr>
        <w:t>,  ведомственной целевой  программы «Подготовка  документации  по  планировке  территории  для  размещения  объектов капитального  строительства  реги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нального  значения, создание  автоматизированной информационной  системы  обеспеч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 градостроительной  деятельности  Кировской  области» на 2013-2015  годы,  утве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жденной  приказом  департамента  строительства  и архитектуры  Киро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ской  области  от 23.07.2012 № 212.  </w:t>
      </w:r>
    </w:p>
    <w:p w:rsidR="0066085A" w:rsidRDefault="0066085A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085A" w:rsidRDefault="0066085A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общий объем  финансирования муниципальной  программы составит </w:t>
      </w:r>
    </w:p>
    <w:p w:rsidR="0066085A" w:rsidRDefault="00405944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2"/>
          <w:szCs w:val="22"/>
        </w:rPr>
        <w:t xml:space="preserve">60871,3 </w:t>
      </w:r>
      <w:r w:rsidR="0066085A">
        <w:rPr>
          <w:rFonts w:ascii="Times New Roman" w:hAnsi="Times New Roman" w:cs="Times New Roman"/>
          <w:sz w:val="24"/>
          <w:szCs w:val="24"/>
        </w:rPr>
        <w:t>тыс.рублей</w:t>
      </w:r>
    </w:p>
    <w:p w:rsidR="0066085A" w:rsidRDefault="0066085A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областного бюджета-44</w:t>
      </w:r>
      <w:r w:rsidR="002C4800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,</w:t>
      </w:r>
      <w:r w:rsidR="002C4800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9 тыс.рублей (привлекаются по согласованию)</w:t>
      </w:r>
    </w:p>
    <w:p w:rsidR="0066085A" w:rsidRDefault="0066085A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местных бюджетов поселений-</w:t>
      </w:r>
      <w:r w:rsidR="002C4800">
        <w:rPr>
          <w:rFonts w:ascii="Times New Roman" w:hAnsi="Times New Roman" w:cs="Times New Roman"/>
          <w:sz w:val="24"/>
          <w:szCs w:val="24"/>
        </w:rPr>
        <w:t>806,01</w:t>
      </w:r>
      <w:r>
        <w:rPr>
          <w:rFonts w:ascii="Times New Roman" w:hAnsi="Times New Roman" w:cs="Times New Roman"/>
          <w:sz w:val="24"/>
          <w:szCs w:val="24"/>
        </w:rPr>
        <w:t>тыс.рублей (привлекаются по соглас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ванию)</w:t>
      </w:r>
    </w:p>
    <w:p w:rsidR="0066085A" w:rsidRDefault="0066085A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местного бюджета района-12,5 тыс.рублей</w:t>
      </w:r>
    </w:p>
    <w:p w:rsidR="00312850" w:rsidRDefault="001A65E8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Внебюджетные источники финансирования-55580 тыс.рублей</w:t>
      </w:r>
    </w:p>
    <w:p w:rsidR="000C1650" w:rsidRPr="00295D3A" w:rsidRDefault="000C1650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0268" w:rsidRPr="00320268" w:rsidRDefault="00320268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268">
        <w:rPr>
          <w:rFonts w:ascii="Times New Roman" w:hAnsi="Times New Roman" w:cs="Times New Roman"/>
          <w:b/>
          <w:sz w:val="24"/>
          <w:szCs w:val="24"/>
        </w:rPr>
        <w:t>6.Анализ рисков реализации муниципальной программы и описание мер упра</w:t>
      </w:r>
      <w:r w:rsidRPr="00320268">
        <w:rPr>
          <w:rFonts w:ascii="Times New Roman" w:hAnsi="Times New Roman" w:cs="Times New Roman"/>
          <w:b/>
          <w:sz w:val="24"/>
          <w:szCs w:val="24"/>
        </w:rPr>
        <w:t>в</w:t>
      </w:r>
      <w:r w:rsidRPr="00320268">
        <w:rPr>
          <w:rFonts w:ascii="Times New Roman" w:hAnsi="Times New Roman" w:cs="Times New Roman"/>
          <w:b/>
          <w:sz w:val="24"/>
          <w:szCs w:val="24"/>
        </w:rPr>
        <w:t>ления рисками</w:t>
      </w:r>
    </w:p>
    <w:p w:rsidR="00320268" w:rsidRPr="00E245C1" w:rsidRDefault="00320268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0B61" w:rsidRPr="00FF00C3" w:rsidRDefault="00B30B61" w:rsidP="00B30B6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FF00C3">
        <w:lastRenderedPageBreak/>
        <w:t>Для успешной реализации поставленных задач муниципальной программы необход</w:t>
      </w:r>
      <w:r w:rsidRPr="00FF00C3">
        <w:t>и</w:t>
      </w:r>
      <w:r w:rsidRPr="00FF00C3">
        <w:t>мо проводить анализ рисков, которые могут повлиять на ее в</w:t>
      </w:r>
      <w:r w:rsidRPr="00FF00C3">
        <w:t>ы</w:t>
      </w:r>
      <w:r w:rsidRPr="00FF00C3">
        <w:t>полнение.</w:t>
      </w:r>
    </w:p>
    <w:p w:rsidR="00B30B61" w:rsidRPr="00FF00C3" w:rsidRDefault="00B30B61" w:rsidP="00B30B6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FF00C3">
        <w:t>Управление риском - это систематическая работа по разработке и практической реал</w:t>
      </w:r>
      <w:r w:rsidRPr="00FF00C3">
        <w:t>и</w:t>
      </w:r>
      <w:r w:rsidRPr="00FF00C3">
        <w:t>зации мер по предотвращению и минимизации рисков, оценке эффективности их примен</w:t>
      </w:r>
      <w:r w:rsidRPr="00FF00C3">
        <w:t>е</w:t>
      </w:r>
      <w:r w:rsidRPr="00FF00C3">
        <w:t>ния, а также контролю за применением федеральных нормативно-правовых актов Росси</w:t>
      </w:r>
      <w:r w:rsidRPr="00FF00C3">
        <w:t>й</w:t>
      </w:r>
      <w:r w:rsidRPr="00FF00C3">
        <w:t>ской Федерации и распоряжений, приказов департамента дорожного хозяйства Кировской области, приказов и распоряжений на уровне муниципального района, приказов и распор</w:t>
      </w:r>
      <w:r w:rsidRPr="00FF00C3">
        <w:t>я</w:t>
      </w:r>
      <w:r w:rsidRPr="00FF00C3">
        <w:t>жений на уровне городского поселения, предусматривающая непрерывное обновление, анализ и пересмотр имеющейся информации.</w:t>
      </w:r>
    </w:p>
    <w:p w:rsidR="00B30B61" w:rsidRPr="00FF00C3" w:rsidRDefault="00B30B61" w:rsidP="00B30B6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FF00C3">
        <w:t>К рискам реализации муниципальной программы следует отнести сл</w:t>
      </w:r>
      <w:r w:rsidRPr="00FF00C3">
        <w:t>е</w:t>
      </w:r>
      <w:r w:rsidRPr="00FF00C3">
        <w:t>дующие:</w:t>
      </w:r>
    </w:p>
    <w:p w:rsidR="00B30B61" w:rsidRPr="00FF00C3" w:rsidRDefault="00B30B61" w:rsidP="00B30B6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FF00C3">
        <w:t>6.1. Законодательные риски. В планируемом периоде возможно внесение изменений в нормативно-правовые акты на федеральном, областном, райо</w:t>
      </w:r>
      <w:r w:rsidRPr="00FF00C3">
        <w:t>н</w:t>
      </w:r>
      <w:r w:rsidRPr="00FF00C3">
        <w:t>ном уровне, что существенно повлияет на достижение поставленных целей муниципальной программы.</w:t>
      </w:r>
    </w:p>
    <w:p w:rsidR="00B30B61" w:rsidRPr="00FF00C3" w:rsidRDefault="00B30B61" w:rsidP="00B30B6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FF00C3">
        <w:t>В целях снижения законодательных рисков планируется своевременное внесение д</w:t>
      </w:r>
      <w:r w:rsidRPr="00FF00C3">
        <w:t>о</w:t>
      </w:r>
      <w:r w:rsidRPr="00FF00C3">
        <w:t>полнений в действующую нормативную базу, а при необходимости и возможных измен</w:t>
      </w:r>
      <w:r w:rsidRPr="00FF00C3">
        <w:t>е</w:t>
      </w:r>
      <w:r w:rsidRPr="00FF00C3">
        <w:t>ний в финансирование.</w:t>
      </w:r>
    </w:p>
    <w:p w:rsidR="00B30B61" w:rsidRPr="00FF00C3" w:rsidRDefault="00B30B61" w:rsidP="00B30B6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FF00C3">
        <w:t>6.2. Финансовые риски. Наиболее важной экономической составляющей муниципал</w:t>
      </w:r>
      <w:r w:rsidRPr="00FF00C3">
        <w:t>ь</w:t>
      </w:r>
      <w:r w:rsidRPr="00FF00C3">
        <w:t>ной программы является ее финансирование за счет средств бю</w:t>
      </w:r>
      <w:r w:rsidRPr="00FF00C3">
        <w:t>д</w:t>
      </w:r>
      <w:r w:rsidRPr="00FF00C3">
        <w:t>жета поселения. Одним из наиболее важных рисков является уменьшение об</w:t>
      </w:r>
      <w:r w:rsidRPr="00FF00C3">
        <w:t>ъ</w:t>
      </w:r>
      <w:r w:rsidRPr="00FF00C3">
        <w:t>ема бюджета Тужинского городского поселения в связи с оптимизацией расходов при формировании соответствующих бюдж</w:t>
      </w:r>
      <w:r w:rsidRPr="00FF00C3">
        <w:t>е</w:t>
      </w:r>
      <w:r w:rsidRPr="00FF00C3">
        <w:t>тов, которые направлены на реализацию мероприятий муниципальной программы.</w:t>
      </w:r>
    </w:p>
    <w:p w:rsidR="00B30B61" w:rsidRPr="00FF00C3" w:rsidRDefault="00B30B61" w:rsidP="00B30B6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FF00C3">
        <w:t>К финансово-экономическим рискам также относится неэффективное и нерационал</w:t>
      </w:r>
      <w:r w:rsidRPr="00FF00C3">
        <w:t>ь</w:t>
      </w:r>
      <w:r w:rsidRPr="00FF00C3">
        <w:t>ное использование ресурсов муниципальной программы. На уровне макроэкономики во</w:t>
      </w:r>
      <w:r w:rsidRPr="00FF00C3">
        <w:t>з</w:t>
      </w:r>
      <w:r w:rsidRPr="00FF00C3">
        <w:t>можны снижение темпов роста экономики, уровня инвестиционной активности, высокая инфляция.</w:t>
      </w:r>
    </w:p>
    <w:p w:rsidR="00B30B61" w:rsidRPr="00FF00C3" w:rsidRDefault="00B30B61" w:rsidP="00B30B6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FF00C3">
        <w:t>Организация мониторинга и аналитического сопровождения реализации муниципал</w:t>
      </w:r>
      <w:r w:rsidRPr="00FF00C3">
        <w:t>ь</w:t>
      </w:r>
      <w:r w:rsidRPr="00FF00C3">
        <w:t>ной программы обеспечит управление данными рисками. Проведение экономического ан</w:t>
      </w:r>
      <w:r w:rsidRPr="00FF00C3">
        <w:t>а</w:t>
      </w:r>
      <w:r w:rsidRPr="00FF00C3">
        <w:t>лиза по использованию ресурсов муниципальной программы, определение экономии средств и перенесение их на наиболее з</w:t>
      </w:r>
      <w:r w:rsidRPr="00FF00C3">
        <w:t>а</w:t>
      </w:r>
      <w:r w:rsidRPr="00FF00C3">
        <w:t>тратные мероприятия минимизирует риски, а также сократит потери выделе</w:t>
      </w:r>
      <w:r w:rsidRPr="00FF00C3">
        <w:t>н</w:t>
      </w:r>
      <w:r w:rsidRPr="00FF00C3">
        <w:t>ных средств в течение финансового года. Своевременное принятие управленческих решений о более эффективном использовании средств и ресурсов муниц</w:t>
      </w:r>
      <w:r w:rsidRPr="00FF00C3">
        <w:t>и</w:t>
      </w:r>
      <w:r w:rsidRPr="00FF00C3">
        <w:t>пальной программы позволит реализовать мероприятия в полном объеме.</w:t>
      </w:r>
    </w:p>
    <w:p w:rsidR="00B30B61" w:rsidRPr="00FF00C3" w:rsidRDefault="00B30B61" w:rsidP="00B30B6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FF00C3">
        <w:t>6.3. Непредвиденные риски. Данные риски связаны с природными и техногенными к</w:t>
      </w:r>
      <w:r w:rsidRPr="00FF00C3">
        <w:t>а</w:t>
      </w:r>
      <w:r w:rsidRPr="00FF00C3">
        <w:t>тастрофами и катаклизмами, которые могут привести к увеличению расходов бюджета п</w:t>
      </w:r>
      <w:r w:rsidRPr="00FF00C3">
        <w:t>о</w:t>
      </w:r>
      <w:r w:rsidRPr="00FF00C3">
        <w:t xml:space="preserve">селения и снижению расходов на муниципальную программу. Немаловажное значение </w:t>
      </w:r>
      <w:r w:rsidRPr="00FF00C3">
        <w:lastRenderedPageBreak/>
        <w:t>имеют организационные риски, связа</w:t>
      </w:r>
      <w:r w:rsidRPr="00FF00C3">
        <w:t>н</w:t>
      </w:r>
      <w:r w:rsidRPr="00FF00C3">
        <w:t>ные с ошибками управления, неверными действиями и суждениями людей, непосредственно задействованных в реализации муниципальной пр</w:t>
      </w:r>
      <w:r w:rsidRPr="00FF00C3">
        <w:t>о</w:t>
      </w:r>
      <w:r w:rsidRPr="00FF00C3">
        <w:t>граммы.</w:t>
      </w:r>
    </w:p>
    <w:p w:rsidR="00B30B61" w:rsidRPr="00FF00C3" w:rsidRDefault="00B30B61" w:rsidP="00B30B6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FF00C3">
        <w:t>Меры по минимизации непредвиденных рисков будут предприниматься в ходе опер</w:t>
      </w:r>
      <w:r w:rsidRPr="00FF00C3">
        <w:t>а</w:t>
      </w:r>
      <w:r w:rsidRPr="00FF00C3">
        <w:t>тивного управления.</w:t>
      </w:r>
    </w:p>
    <w:p w:rsidR="00B30B61" w:rsidRPr="00FF00C3" w:rsidRDefault="00B30B61" w:rsidP="00B30B6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FF00C3">
        <w:t>Своевременно принятые меры по управлению рисками приведут к достижению п</w:t>
      </w:r>
      <w:r w:rsidRPr="00FF00C3">
        <w:t>о</w:t>
      </w:r>
      <w:r w:rsidRPr="00FF00C3">
        <w:t>ставленных целей муниципальной программы.</w:t>
      </w:r>
    </w:p>
    <w:p w:rsidR="00312850" w:rsidRDefault="00312850" w:rsidP="00B30B6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312850" w:rsidRDefault="00714404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B54031" w:rsidRPr="001026CD">
        <w:rPr>
          <w:rFonts w:ascii="Times New Roman" w:hAnsi="Times New Roman" w:cs="Times New Roman"/>
          <w:b/>
          <w:sz w:val="24"/>
          <w:szCs w:val="24"/>
        </w:rPr>
        <w:t>Методика оценки эффек</w:t>
      </w:r>
      <w:r w:rsidR="001026CD">
        <w:rPr>
          <w:rFonts w:ascii="Times New Roman" w:hAnsi="Times New Roman" w:cs="Times New Roman"/>
          <w:b/>
          <w:sz w:val="24"/>
          <w:szCs w:val="24"/>
        </w:rPr>
        <w:t>т</w:t>
      </w:r>
      <w:r w:rsidR="00B54031" w:rsidRPr="001026CD">
        <w:rPr>
          <w:rFonts w:ascii="Times New Roman" w:hAnsi="Times New Roman" w:cs="Times New Roman"/>
          <w:b/>
          <w:sz w:val="24"/>
          <w:szCs w:val="24"/>
        </w:rPr>
        <w:t>ивности реализации муниципальной программы</w:t>
      </w:r>
    </w:p>
    <w:p w:rsidR="00460418" w:rsidRPr="001026CD" w:rsidRDefault="00460418" w:rsidP="0031285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0CF" w:rsidRPr="00C310CF" w:rsidRDefault="00C310CF" w:rsidP="00C310C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C310CF" w:rsidRPr="00C310CF" w:rsidRDefault="00C310CF" w:rsidP="00C310CF">
      <w:pPr>
        <w:spacing w:line="360" w:lineRule="auto"/>
        <w:ind w:firstLine="708"/>
        <w:jc w:val="both"/>
      </w:pPr>
      <w:r w:rsidRPr="00C310CF">
        <w:t>Оценка эффективности реализации муниципальной программы пров</w:t>
      </w:r>
      <w:r w:rsidRPr="00C310CF">
        <w:t>о</w:t>
      </w:r>
      <w:r w:rsidRPr="00C310CF">
        <w:t>дится ежегодно на основе оценки достижения показателей эффективности реализации муниципальной пр</w:t>
      </w:r>
      <w:r w:rsidRPr="00C310CF">
        <w:t>о</w:t>
      </w:r>
      <w:r w:rsidRPr="00C310CF">
        <w:t>граммы, а также с учетом объема ресурсов, направленных на реализацию муниципальной программы.</w:t>
      </w:r>
    </w:p>
    <w:p w:rsidR="00C310CF" w:rsidRPr="00C310CF" w:rsidRDefault="00C310CF" w:rsidP="00C310CF">
      <w:pPr>
        <w:spacing w:line="360" w:lineRule="auto"/>
        <w:jc w:val="both"/>
      </w:pPr>
      <w:r w:rsidRPr="00C310CF">
        <w:t>Оценка достижения показателей эффективности реализации муниципальной программы осуществляется путем сопоставления фактически достигнутых и плановых значений пок</w:t>
      </w:r>
      <w:r w:rsidRPr="00C310CF">
        <w:t>а</w:t>
      </w:r>
      <w:r w:rsidRPr="00C310CF">
        <w:t>зателей эффективности реализации муниципальной программы за отчетный период и ра</w:t>
      </w:r>
      <w:r w:rsidRPr="00C310CF">
        <w:t>с</w:t>
      </w:r>
      <w:r w:rsidRPr="00C310CF">
        <w:t>считывается по формуле:</w:t>
      </w:r>
    </w:p>
    <w:p w:rsidR="00C310CF" w:rsidRPr="00C310CF" w:rsidRDefault="00601EB9" w:rsidP="00C310CF">
      <w:pPr>
        <w:pStyle w:val="ConsPlusNonformat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sSubPr>
            <m:e>
              <m:r>
                <w:rPr>
                  <w:rFonts w:ascii="Cambria Math" w:hAnsi="Cambria Math"/>
                  <w:sz w:val="40"/>
                  <w:szCs w:val="40"/>
                </w:rPr>
                <m:t>П</m:t>
              </m:r>
            </m:e>
            <m:sub>
              <m:r>
                <w:rPr>
                  <w:rFonts w:ascii="Cambria Math" w:hAnsi="Cambria Math"/>
                  <w:sz w:val="40"/>
                  <w:szCs w:val="40"/>
                </w:rPr>
                <m:t>эф</m:t>
              </m:r>
            </m:sub>
          </m:sSub>
          <m:r>
            <w:rPr>
              <w:rFonts w:ascii="Cambria Math" w:hAnsi="Cambria Math"/>
              <w:sz w:val="40"/>
              <w:szCs w:val="4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40"/>
                      <w:szCs w:val="40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40"/>
                      <w:szCs w:val="40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П</m:t>
                      </m:r>
                    </m:e>
                    <m:sub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n</m:t>
              </m:r>
            </m:den>
          </m:f>
        </m:oMath>
      </m:oMathPara>
    </w:p>
    <w:p w:rsidR="00C310CF" w:rsidRPr="00C310CF" w:rsidRDefault="00C310CF" w:rsidP="00C310C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310CF" w:rsidRPr="00C310CF" w:rsidRDefault="00C310CF" w:rsidP="00C310CF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10CF">
        <w:rPr>
          <w:rFonts w:ascii="Times New Roman" w:hAnsi="Times New Roman" w:cs="Times New Roman"/>
          <w:sz w:val="24"/>
          <w:szCs w:val="24"/>
        </w:rPr>
        <w:t>где: П</w:t>
      </w:r>
      <w:r w:rsidRPr="00C310CF">
        <w:rPr>
          <w:rFonts w:ascii="Times New Roman" w:hAnsi="Times New Roman" w:cs="Times New Roman"/>
          <w:sz w:val="24"/>
          <w:szCs w:val="24"/>
          <w:vertAlign w:val="subscript"/>
        </w:rPr>
        <w:t>эф</w:t>
      </w:r>
      <w:r w:rsidRPr="00C310CF">
        <w:rPr>
          <w:rFonts w:ascii="Times New Roman" w:hAnsi="Times New Roman" w:cs="Times New Roman"/>
          <w:sz w:val="24"/>
          <w:szCs w:val="24"/>
        </w:rPr>
        <w:t xml:space="preserve"> - степень достижения показателей эффективности реализации муниципальной программы (в долях единицы);</w:t>
      </w:r>
    </w:p>
    <w:p w:rsidR="00C310CF" w:rsidRPr="00C310CF" w:rsidRDefault="00C310CF" w:rsidP="00C310CF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10CF">
        <w:rPr>
          <w:rFonts w:ascii="Times New Roman" w:hAnsi="Times New Roman" w:cs="Times New Roman"/>
          <w:sz w:val="24"/>
          <w:szCs w:val="24"/>
        </w:rPr>
        <w:t>П</w:t>
      </w:r>
      <w:r w:rsidRPr="00C310C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C310CF">
        <w:rPr>
          <w:rFonts w:ascii="Times New Roman" w:hAnsi="Times New Roman" w:cs="Times New Roman"/>
          <w:sz w:val="24"/>
          <w:szCs w:val="24"/>
        </w:rPr>
        <w:t xml:space="preserve"> - степень  достижения i-го  показателя  эффективности  реализации</w:t>
      </w:r>
    </w:p>
    <w:p w:rsidR="00C310CF" w:rsidRPr="00C310CF" w:rsidRDefault="00C310CF" w:rsidP="00C310C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CF">
        <w:rPr>
          <w:rFonts w:ascii="Times New Roman" w:hAnsi="Times New Roman" w:cs="Times New Roman"/>
          <w:sz w:val="24"/>
          <w:szCs w:val="24"/>
        </w:rPr>
        <w:t>муниципальной  программы (в долях единицы);</w:t>
      </w:r>
    </w:p>
    <w:p w:rsidR="00C310CF" w:rsidRPr="00C310CF" w:rsidRDefault="00C310CF" w:rsidP="00C310C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C310CF">
        <w:t>n - количество показателей эффективности реализации муниципальной программы.</w:t>
      </w:r>
    </w:p>
    <w:p w:rsidR="00C310CF" w:rsidRPr="00C310CF" w:rsidRDefault="00C310CF" w:rsidP="00C310C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C310CF">
        <w:t>Степень достижения i-го показателя эффективности реализации муниципальной пр</w:t>
      </w:r>
      <w:r w:rsidRPr="00C310CF">
        <w:t>о</w:t>
      </w:r>
      <w:r w:rsidRPr="00C310CF">
        <w:t>граммы рассчитывается по следующим формулам:</w:t>
      </w:r>
    </w:p>
    <w:p w:rsidR="00C310CF" w:rsidRPr="00C310CF" w:rsidRDefault="00C310CF" w:rsidP="00C310C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C310CF">
        <w:t>для показателей, желаемой тенденцией развития которых является рост значений:</w:t>
      </w:r>
    </w:p>
    <w:p w:rsidR="00C310CF" w:rsidRPr="00C310CF" w:rsidRDefault="00601EB9" w:rsidP="00C310CF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sSubPr>
            <m:e>
              <m:r>
                <w:rPr>
                  <w:rFonts w:ascii="Cambria Math" w:hAnsi="Cambria Math"/>
                  <w:sz w:val="40"/>
                  <w:szCs w:val="40"/>
                </w:rPr>
                <m:t>П</m:t>
              </m:r>
            </m:e>
            <m:sub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40"/>
              <w:szCs w:val="4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>ф</m:t>
                  </m:r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>пл</m:t>
                  </m:r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i</m:t>
                  </m:r>
                </m:sub>
              </m:sSub>
            </m:den>
          </m:f>
        </m:oMath>
      </m:oMathPara>
    </w:p>
    <w:p w:rsidR="00C310CF" w:rsidRPr="00C310CF" w:rsidRDefault="00C310CF" w:rsidP="00C310CF">
      <w:pPr>
        <w:widowControl w:val="0"/>
        <w:autoSpaceDE w:val="0"/>
        <w:autoSpaceDN w:val="0"/>
        <w:adjustRightInd w:val="0"/>
        <w:ind w:firstLine="540"/>
        <w:jc w:val="both"/>
      </w:pPr>
    </w:p>
    <w:p w:rsidR="00C310CF" w:rsidRPr="00C310CF" w:rsidRDefault="00C310CF" w:rsidP="00C310C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C310CF">
        <w:t>для показателей, желаемой тенденцией развития которых является снижение знач</w:t>
      </w:r>
      <w:r w:rsidRPr="00C310CF">
        <w:t>е</w:t>
      </w:r>
      <w:r w:rsidRPr="00C310CF">
        <w:t>ний:</w:t>
      </w:r>
    </w:p>
    <w:p w:rsidR="00C310CF" w:rsidRPr="00C310CF" w:rsidRDefault="00601EB9" w:rsidP="00C310CF">
      <w:pPr>
        <w:pStyle w:val="ConsPlusNonformat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sSubPr>
            <m:e>
              <m:r>
                <w:rPr>
                  <w:rFonts w:ascii="Cambria Math" w:hAnsi="Cambria Math"/>
                  <w:sz w:val="40"/>
                  <w:szCs w:val="40"/>
                </w:rPr>
                <m:t>П</m:t>
              </m:r>
            </m:e>
            <m:sub>
              <m:r>
                <w:rPr>
                  <w:rFonts w:ascii="Cambria Math" w:hAnsi="Cambria Math"/>
                  <w:sz w:val="40"/>
                  <w:szCs w:val="40"/>
                </w:rPr>
                <m:t>i</m:t>
              </m:r>
            </m:sub>
          </m:sSub>
          <m:r>
            <w:rPr>
              <w:rFonts w:ascii="Cambria Math" w:hAnsi="Cambria Math"/>
              <w:sz w:val="40"/>
              <w:szCs w:val="4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>пл</m:t>
                  </m:r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>ф</m:t>
                  </m:r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i</m:t>
                  </m:r>
                </m:sub>
              </m:sSub>
            </m:den>
          </m:f>
        </m:oMath>
      </m:oMathPara>
    </w:p>
    <w:p w:rsidR="00C310CF" w:rsidRPr="00C310CF" w:rsidRDefault="00C310CF" w:rsidP="00C310C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10CF">
        <w:rPr>
          <w:rFonts w:ascii="Times New Roman" w:hAnsi="Times New Roman" w:cs="Times New Roman"/>
          <w:sz w:val="24"/>
          <w:szCs w:val="24"/>
        </w:rPr>
        <w:t>где: П</w:t>
      </w:r>
      <w:r w:rsidRPr="00C310C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C310CF">
        <w:rPr>
          <w:rFonts w:ascii="Times New Roman" w:hAnsi="Times New Roman" w:cs="Times New Roman"/>
          <w:sz w:val="24"/>
          <w:szCs w:val="24"/>
        </w:rPr>
        <w:t xml:space="preserve"> - степень  достижения  i-го  показателя  эффективности  реализации муниципальной программы (в долях единицы);</w:t>
      </w:r>
    </w:p>
    <w:p w:rsidR="00C310CF" w:rsidRPr="00C310CF" w:rsidRDefault="00C310CF" w:rsidP="00C310CF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10CF">
        <w:rPr>
          <w:rFonts w:ascii="Times New Roman" w:hAnsi="Times New Roman" w:cs="Times New Roman"/>
          <w:sz w:val="24"/>
          <w:szCs w:val="24"/>
        </w:rPr>
        <w:t>П</w:t>
      </w:r>
      <w:r w:rsidRPr="00C310CF"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r w:rsidRPr="00C310C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C310CF">
        <w:rPr>
          <w:rFonts w:ascii="Times New Roman" w:hAnsi="Times New Roman" w:cs="Times New Roman"/>
          <w:sz w:val="24"/>
          <w:szCs w:val="24"/>
        </w:rPr>
        <w:t xml:space="preserve"> - фактическое  значение  i-го показателя эффективности реализации муниципальной программы (в соответствующих единицах измерения);</w:t>
      </w:r>
    </w:p>
    <w:p w:rsidR="00C310CF" w:rsidRPr="00C310CF" w:rsidRDefault="00C310CF" w:rsidP="00C310CF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10CF">
        <w:rPr>
          <w:rFonts w:ascii="Times New Roman" w:hAnsi="Times New Roman" w:cs="Times New Roman"/>
          <w:sz w:val="24"/>
          <w:szCs w:val="24"/>
        </w:rPr>
        <w:t>П</w:t>
      </w:r>
      <w:r w:rsidRPr="00C310CF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C310C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C310CF">
        <w:rPr>
          <w:rFonts w:ascii="Times New Roman" w:hAnsi="Times New Roman" w:cs="Times New Roman"/>
          <w:sz w:val="24"/>
          <w:szCs w:val="24"/>
        </w:rPr>
        <w:t xml:space="preserve"> - плановое  значение  i-го  показателя  эффективности реализации муниципальной программы (в соответствующих единицах измерения).</w:t>
      </w:r>
    </w:p>
    <w:p w:rsidR="00C310CF" w:rsidRPr="00C310CF" w:rsidRDefault="00C310CF" w:rsidP="00C310C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C310CF">
        <w:t>В случае, если значения показателей эффективности являются относительными (в</w:t>
      </w:r>
      <w:r w:rsidRPr="00C310CF">
        <w:t>ы</w:t>
      </w:r>
      <w:r w:rsidRPr="00C310CF">
        <w:t>ражаются в процентах), при расчете эти показатели отражаются в долях единицы).</w:t>
      </w:r>
    </w:p>
    <w:p w:rsidR="00C310CF" w:rsidRPr="00C310CF" w:rsidRDefault="00C310CF" w:rsidP="00C310C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C310CF">
        <w:t>Оценка объема ресурсов, направленных на реализацию муниципальной программы, определяется путем сопоставления фактических и плановых объемов финансирования м</w:t>
      </w:r>
      <w:r w:rsidRPr="00C310CF">
        <w:t>у</w:t>
      </w:r>
      <w:r w:rsidRPr="00C310CF">
        <w:t>ниципальной программы в целом за счет всех источников финансирования за отчетный п</w:t>
      </w:r>
      <w:r w:rsidRPr="00C310CF">
        <w:t>е</w:t>
      </w:r>
      <w:r w:rsidRPr="00C310CF">
        <w:t>риод по формуле:</w:t>
      </w:r>
    </w:p>
    <w:p w:rsidR="00C310CF" w:rsidRPr="00C310CF" w:rsidRDefault="00601EB9" w:rsidP="00C310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sSubPr>
            <m:e>
              <m:r>
                <w:rPr>
                  <w:rFonts w:ascii="Cambria Math" w:hAnsi="Cambria Math"/>
                  <w:sz w:val="40"/>
                  <w:szCs w:val="40"/>
                </w:rPr>
                <m:t>Ф</m:t>
              </m:r>
            </m:e>
            <m:sub>
              <m:r>
                <w:rPr>
                  <w:rFonts w:ascii="Cambria Math" w:hAnsi="Cambria Math"/>
                  <w:sz w:val="40"/>
                  <w:szCs w:val="40"/>
                </w:rPr>
                <m:t xml:space="preserve">коэф </m:t>
              </m:r>
            </m:sub>
          </m:sSub>
          <m:r>
            <w:rPr>
              <w:rFonts w:ascii="Cambria Math" w:hAnsi="Cambria Math"/>
              <w:sz w:val="40"/>
              <w:szCs w:val="4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Ф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 xml:space="preserve">Ф   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Ф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>пл</m:t>
                  </m:r>
                </m:sub>
              </m:sSub>
            </m:den>
          </m:f>
        </m:oMath>
      </m:oMathPara>
    </w:p>
    <w:p w:rsidR="00C310CF" w:rsidRPr="00C310CF" w:rsidRDefault="00C310CF" w:rsidP="00C310C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310CF" w:rsidRPr="00C310CF" w:rsidRDefault="00C310CF" w:rsidP="00C310CF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10CF">
        <w:rPr>
          <w:rFonts w:ascii="Times New Roman" w:hAnsi="Times New Roman" w:cs="Times New Roman"/>
          <w:sz w:val="24"/>
          <w:szCs w:val="24"/>
        </w:rPr>
        <w:t xml:space="preserve"> где: Ф</w:t>
      </w:r>
      <w:r w:rsidRPr="00C310CF">
        <w:rPr>
          <w:rFonts w:ascii="Times New Roman" w:hAnsi="Times New Roman" w:cs="Times New Roman"/>
          <w:sz w:val="24"/>
          <w:szCs w:val="24"/>
          <w:vertAlign w:val="subscript"/>
        </w:rPr>
        <w:t>коэф</w:t>
      </w:r>
      <w:r w:rsidRPr="00C310CF">
        <w:rPr>
          <w:rFonts w:ascii="Times New Roman" w:hAnsi="Times New Roman" w:cs="Times New Roman"/>
          <w:sz w:val="24"/>
          <w:szCs w:val="24"/>
        </w:rPr>
        <w:t xml:space="preserve"> - оценка объема ресурсов, направленных на реализацию муниципальной программы в целом (в долях единицы);</w:t>
      </w:r>
    </w:p>
    <w:p w:rsidR="00C310CF" w:rsidRPr="00C310CF" w:rsidRDefault="00C310CF" w:rsidP="00C310CF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10CF">
        <w:rPr>
          <w:rFonts w:ascii="Times New Roman" w:hAnsi="Times New Roman" w:cs="Times New Roman"/>
          <w:sz w:val="24"/>
          <w:szCs w:val="24"/>
        </w:rPr>
        <w:t>Ф</w:t>
      </w:r>
      <w:r w:rsidRPr="00C310CF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C310CF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 за счет всех источников финансирования, направленный в отчетном периоде на реализацию мероприятий муниципальной программы (тыс. рублей);</w:t>
      </w:r>
    </w:p>
    <w:p w:rsidR="00C310CF" w:rsidRPr="00C310CF" w:rsidRDefault="00C310CF" w:rsidP="00C310CF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10CF">
        <w:rPr>
          <w:rFonts w:ascii="Times New Roman" w:hAnsi="Times New Roman" w:cs="Times New Roman"/>
          <w:sz w:val="24"/>
          <w:szCs w:val="24"/>
        </w:rPr>
        <w:t>Ф</w:t>
      </w:r>
      <w:r w:rsidRPr="00C310CF"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r w:rsidRPr="00C310CF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за счет всех источников финансирования на реализацию мероприятий муниципальной программы на соответствующий отчетный период, установленный муниципальной программой (тыс. рублей).</w:t>
      </w:r>
    </w:p>
    <w:p w:rsidR="00C310CF" w:rsidRPr="00C310CF" w:rsidRDefault="00C310CF" w:rsidP="00C310C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C310CF">
        <w:t>Оценка эффективности реализации муниципальной программы рассчитывается по формуле:</w:t>
      </w:r>
    </w:p>
    <w:p w:rsidR="00C310CF" w:rsidRPr="00C310CF" w:rsidRDefault="00601EB9" w:rsidP="00C310CF">
      <w:pPr>
        <w:pStyle w:val="ConsPlusNonformat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sSubPr>
            <m:e>
              <m:r>
                <w:rPr>
                  <w:rFonts w:ascii="Cambria Math" w:hAnsi="Cambria Math"/>
                  <w:sz w:val="40"/>
                  <w:szCs w:val="40"/>
                </w:rPr>
                <m:t>Э</m:t>
              </m:r>
            </m:e>
            <m:sub>
              <m:r>
                <w:rPr>
                  <w:rFonts w:ascii="Cambria Math" w:hAnsi="Cambria Math"/>
                  <w:sz w:val="40"/>
                  <w:szCs w:val="40"/>
                </w:rPr>
                <m:t>пр</m:t>
              </m:r>
            </m:sub>
          </m:sSub>
          <m:r>
            <w:rPr>
              <w:rFonts w:ascii="Cambria Math" w:hAnsi="Cambria Math"/>
              <w:sz w:val="40"/>
              <w:szCs w:val="4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>эф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Ф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>коэф</m:t>
                  </m:r>
                </m:sub>
              </m:sSub>
            </m:den>
          </m:f>
        </m:oMath>
      </m:oMathPara>
    </w:p>
    <w:p w:rsidR="00C310CF" w:rsidRPr="00C310CF" w:rsidRDefault="00C310CF" w:rsidP="00C310CF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10CF" w:rsidRPr="00C310CF" w:rsidRDefault="00C310CF" w:rsidP="00C310CF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10CF">
        <w:rPr>
          <w:rFonts w:ascii="Times New Roman" w:hAnsi="Times New Roman" w:cs="Times New Roman"/>
          <w:sz w:val="24"/>
          <w:szCs w:val="24"/>
        </w:rPr>
        <w:t>где: Э</w:t>
      </w:r>
      <w:r w:rsidRPr="00C310CF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r w:rsidRPr="00C310CF">
        <w:rPr>
          <w:rFonts w:ascii="Times New Roman" w:hAnsi="Times New Roman" w:cs="Times New Roman"/>
          <w:sz w:val="24"/>
          <w:szCs w:val="24"/>
        </w:rPr>
        <w:t xml:space="preserve"> - оценка эффективности реализации муниципальной программы (в долях единицы);</w:t>
      </w:r>
    </w:p>
    <w:p w:rsidR="00C310CF" w:rsidRPr="00C310CF" w:rsidRDefault="00C310CF" w:rsidP="00C310CF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10CF">
        <w:rPr>
          <w:rFonts w:ascii="Times New Roman" w:hAnsi="Times New Roman" w:cs="Times New Roman"/>
          <w:sz w:val="24"/>
          <w:szCs w:val="24"/>
        </w:rPr>
        <w:t>П</w:t>
      </w:r>
      <w:r w:rsidRPr="00C310CF">
        <w:rPr>
          <w:rFonts w:ascii="Times New Roman" w:hAnsi="Times New Roman" w:cs="Times New Roman"/>
          <w:sz w:val="24"/>
          <w:szCs w:val="24"/>
          <w:vertAlign w:val="subscript"/>
        </w:rPr>
        <w:t>эф</w:t>
      </w:r>
      <w:r w:rsidRPr="00C310CF">
        <w:rPr>
          <w:rFonts w:ascii="Times New Roman" w:hAnsi="Times New Roman" w:cs="Times New Roman"/>
          <w:sz w:val="24"/>
          <w:szCs w:val="24"/>
        </w:rPr>
        <w:t xml:space="preserve"> - степень достижения показателей эффективности реализации муниципальной </w:t>
      </w:r>
      <w:r w:rsidRPr="00C310CF">
        <w:rPr>
          <w:rFonts w:ascii="Times New Roman" w:hAnsi="Times New Roman" w:cs="Times New Roman"/>
          <w:sz w:val="24"/>
          <w:szCs w:val="24"/>
        </w:rPr>
        <w:lastRenderedPageBreak/>
        <w:t>программы (в долях единицы);</w:t>
      </w:r>
    </w:p>
    <w:p w:rsidR="00C310CF" w:rsidRPr="00C310CF" w:rsidRDefault="00C310CF" w:rsidP="00C310CF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10CF">
        <w:rPr>
          <w:rFonts w:ascii="Times New Roman" w:hAnsi="Times New Roman" w:cs="Times New Roman"/>
          <w:sz w:val="24"/>
          <w:szCs w:val="24"/>
        </w:rPr>
        <w:t>Ф</w:t>
      </w:r>
      <w:r w:rsidRPr="00C310CF">
        <w:rPr>
          <w:rFonts w:ascii="Times New Roman" w:hAnsi="Times New Roman" w:cs="Times New Roman"/>
          <w:sz w:val="24"/>
          <w:szCs w:val="24"/>
          <w:vertAlign w:val="subscript"/>
        </w:rPr>
        <w:t>коэф</w:t>
      </w:r>
      <w:r w:rsidRPr="00C310CF">
        <w:rPr>
          <w:rFonts w:ascii="Times New Roman" w:hAnsi="Times New Roman" w:cs="Times New Roman"/>
          <w:sz w:val="24"/>
          <w:szCs w:val="24"/>
        </w:rPr>
        <w:t xml:space="preserve"> - уровень  финансирования  муниципальной программы в целом (в долях единицы).</w:t>
      </w:r>
    </w:p>
    <w:p w:rsidR="00C310CF" w:rsidRPr="00C310CF" w:rsidRDefault="00C310CF" w:rsidP="00C310C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C310CF">
        <w:t>В целях оценки эффективности реализации муниципальной программы устанавлив</w:t>
      </w:r>
      <w:r w:rsidRPr="00C310CF">
        <w:t>а</w:t>
      </w:r>
      <w:r w:rsidRPr="00C310CF">
        <w:t>ются следующие критерии:</w:t>
      </w:r>
    </w:p>
    <w:p w:rsidR="00C310CF" w:rsidRPr="00C310CF" w:rsidRDefault="00C310CF" w:rsidP="00C310CF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0CF">
        <w:rPr>
          <w:rFonts w:ascii="Times New Roman" w:hAnsi="Times New Roman" w:cs="Times New Roman"/>
          <w:sz w:val="24"/>
          <w:szCs w:val="24"/>
        </w:rPr>
        <w:t>если  значение  показателя Э</w:t>
      </w:r>
      <w:r w:rsidRPr="00C310CF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r w:rsidRPr="00C310CF">
        <w:rPr>
          <w:rFonts w:ascii="Times New Roman" w:hAnsi="Times New Roman" w:cs="Times New Roman"/>
          <w:sz w:val="24"/>
          <w:szCs w:val="24"/>
        </w:rPr>
        <w:t xml:space="preserve"> от 0,8 до 1,0 и выше, то эффективность реализации муниципальной программы оценивается как высокая;</w:t>
      </w:r>
    </w:p>
    <w:p w:rsidR="00C310CF" w:rsidRPr="00C310CF" w:rsidRDefault="00C310CF" w:rsidP="00C310CF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0CF">
        <w:rPr>
          <w:rFonts w:ascii="Times New Roman" w:hAnsi="Times New Roman" w:cs="Times New Roman"/>
          <w:sz w:val="24"/>
          <w:szCs w:val="24"/>
        </w:rPr>
        <w:t>если значение показателя Э</w:t>
      </w:r>
      <w:r w:rsidRPr="00C310CF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r w:rsidRPr="00C310CF">
        <w:rPr>
          <w:rFonts w:ascii="Times New Roman" w:hAnsi="Times New Roman" w:cs="Times New Roman"/>
          <w:sz w:val="24"/>
          <w:szCs w:val="24"/>
        </w:rPr>
        <w:t xml:space="preserve"> от 0,7 до 0,8, то такая эффективность реализации муниципальной программы оценивается как средняя;</w:t>
      </w:r>
    </w:p>
    <w:p w:rsidR="00C310CF" w:rsidRPr="00C310CF" w:rsidRDefault="00C310CF" w:rsidP="00C310CF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0CF">
        <w:rPr>
          <w:rFonts w:ascii="Times New Roman" w:hAnsi="Times New Roman" w:cs="Times New Roman"/>
          <w:sz w:val="24"/>
          <w:szCs w:val="24"/>
        </w:rPr>
        <w:t>если значение показателя Э</w:t>
      </w:r>
      <w:r w:rsidRPr="00C310CF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r w:rsidRPr="00C310CF">
        <w:rPr>
          <w:rFonts w:ascii="Times New Roman" w:hAnsi="Times New Roman" w:cs="Times New Roman"/>
          <w:sz w:val="24"/>
          <w:szCs w:val="24"/>
        </w:rPr>
        <w:t xml:space="preserve"> ниже 0,7,  то  такая эффективность реализации муниципальной программы оценивается как низкая.</w:t>
      </w:r>
    </w:p>
    <w:p w:rsidR="00C310CF" w:rsidRPr="00C310CF" w:rsidRDefault="00C310CF" w:rsidP="00C310CF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</w:pPr>
      <w:r w:rsidRPr="00C310CF">
        <w:t>Ожидаемый бюджетный эффект от реализации муниципальной программы выражае</w:t>
      </w:r>
      <w:r w:rsidRPr="00C310CF">
        <w:t>т</w:t>
      </w:r>
      <w:r w:rsidRPr="00C310CF">
        <w:t>ся в повышении эффективности расходования бюджетных средств за счет сокращения н</w:t>
      </w:r>
      <w:r w:rsidRPr="00C310CF">
        <w:t>е</w:t>
      </w:r>
      <w:r w:rsidRPr="00C310CF">
        <w:t>эффективных расходов.</w:t>
      </w:r>
    </w:p>
    <w:p w:rsidR="00C310CF" w:rsidRPr="00C310CF" w:rsidRDefault="00C310CF" w:rsidP="00C310CF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Calibri" w:hAnsi="Calibri" w:cs="Calibri"/>
        </w:rPr>
      </w:pPr>
      <w:r w:rsidRPr="00C310CF">
        <w:t>Сокращения неэффективных расходов планируется достичь за счет коо</w:t>
      </w:r>
      <w:r w:rsidRPr="00C310CF">
        <w:t>р</w:t>
      </w:r>
      <w:r w:rsidRPr="00C310CF">
        <w:t>динирующей деятельности ответственных исполнителей.</w:t>
      </w:r>
    </w:p>
    <w:p w:rsidR="00C310CF" w:rsidRPr="00C310CF" w:rsidRDefault="00C310CF" w:rsidP="00C310CF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</w:pPr>
      <w:r w:rsidRPr="00C310CF">
        <w:t>Ежегодно ответственным исполнителем осуществляется оценка эффективности реал</w:t>
      </w:r>
      <w:r w:rsidRPr="00C310CF">
        <w:t>и</w:t>
      </w:r>
      <w:r w:rsidRPr="00C310CF">
        <w:t>зации муниципальной программы, и в срок до 1 марта года, следующего за отчетным, год</w:t>
      </w:r>
      <w:r w:rsidRPr="00C310CF">
        <w:t>о</w:t>
      </w:r>
      <w:r w:rsidRPr="00C310CF">
        <w:t>вой отчет о ходе реализации и оценке эффективности реализации муниципальной програ</w:t>
      </w:r>
      <w:r w:rsidRPr="00C310CF">
        <w:t>м</w:t>
      </w:r>
      <w:r w:rsidRPr="00C310CF">
        <w:t>мы представляется в отдел по экономике и прогнозированию, финансовое управление.</w:t>
      </w:r>
    </w:p>
    <w:p w:rsidR="00057D4E" w:rsidRDefault="00057D4E" w:rsidP="0045170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F5F8C" w:rsidRPr="005F5F8C" w:rsidRDefault="005F5F8C" w:rsidP="005F5F8C">
      <w:pPr>
        <w:pStyle w:val="ConsPlusNormal"/>
        <w:widowControl/>
        <w:tabs>
          <w:tab w:val="left" w:pos="589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5F8C">
        <w:rPr>
          <w:rFonts w:ascii="Times New Roman" w:hAnsi="Times New Roman" w:cs="Times New Roman"/>
          <w:b/>
          <w:sz w:val="24"/>
          <w:szCs w:val="24"/>
        </w:rPr>
        <w:t>8.Участие муниципальных образований в реализации муниципальной програ</w:t>
      </w:r>
      <w:r w:rsidRPr="005F5F8C">
        <w:rPr>
          <w:rFonts w:ascii="Times New Roman" w:hAnsi="Times New Roman" w:cs="Times New Roman"/>
          <w:b/>
          <w:sz w:val="24"/>
          <w:szCs w:val="24"/>
        </w:rPr>
        <w:t>м</w:t>
      </w:r>
      <w:r w:rsidRPr="005F5F8C">
        <w:rPr>
          <w:rFonts w:ascii="Times New Roman" w:hAnsi="Times New Roman" w:cs="Times New Roman"/>
          <w:b/>
          <w:sz w:val="24"/>
          <w:szCs w:val="24"/>
        </w:rPr>
        <w:t>мы</w:t>
      </w:r>
    </w:p>
    <w:p w:rsidR="005F5F8C" w:rsidRPr="005F5F8C" w:rsidRDefault="005F5F8C" w:rsidP="005F5F8C">
      <w:pPr>
        <w:pStyle w:val="ConsPlusNormal"/>
        <w:widowControl/>
        <w:tabs>
          <w:tab w:val="left" w:pos="476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F5F8C">
        <w:rPr>
          <w:rFonts w:ascii="Times New Roman" w:hAnsi="Times New Roman" w:cs="Times New Roman"/>
          <w:sz w:val="24"/>
          <w:szCs w:val="24"/>
        </w:rPr>
        <w:t>С цел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5F5F8C">
        <w:rPr>
          <w:rFonts w:ascii="Times New Roman" w:hAnsi="Times New Roman" w:cs="Times New Roman"/>
          <w:sz w:val="24"/>
          <w:szCs w:val="24"/>
        </w:rPr>
        <w:t xml:space="preserve">ю решения вопросов местного значения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муниципальные образования являются соисполнителями  мероприятий программы в рамках обеспечения градостроительной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кументацией. Тужинское городское поселение принимает участие в обеспечении земел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ных участков инженерной инфраструктурой</w:t>
      </w:r>
      <w:r w:rsidR="00B04067">
        <w:rPr>
          <w:rFonts w:ascii="Times New Roman" w:hAnsi="Times New Roman" w:cs="Times New Roman"/>
          <w:sz w:val="24"/>
          <w:szCs w:val="24"/>
        </w:rPr>
        <w:t>. К реализации муниципальной программы                могут привлекаться любые иные коммерческие и некоммерческие организации при   усл</w:t>
      </w:r>
      <w:r w:rsidR="00B04067">
        <w:rPr>
          <w:rFonts w:ascii="Times New Roman" w:hAnsi="Times New Roman" w:cs="Times New Roman"/>
          <w:sz w:val="24"/>
          <w:szCs w:val="24"/>
        </w:rPr>
        <w:t>о</w:t>
      </w:r>
      <w:r w:rsidR="00B04067">
        <w:rPr>
          <w:rFonts w:ascii="Times New Roman" w:hAnsi="Times New Roman" w:cs="Times New Roman"/>
          <w:sz w:val="24"/>
          <w:szCs w:val="24"/>
        </w:rPr>
        <w:t>вии обоснованности их участия.</w:t>
      </w:r>
    </w:p>
    <w:p w:rsidR="005F5F8C" w:rsidRDefault="005F5F8C" w:rsidP="003128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5170D" w:rsidRDefault="0045170D" w:rsidP="003128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5170D" w:rsidRDefault="0045170D" w:rsidP="003128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5170D" w:rsidRDefault="0045170D" w:rsidP="003128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5170D" w:rsidRDefault="0045170D" w:rsidP="003128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5170D" w:rsidRDefault="0045170D" w:rsidP="003128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5170D" w:rsidRDefault="0045170D" w:rsidP="003128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5170D" w:rsidRDefault="0045170D" w:rsidP="003128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5170D" w:rsidRDefault="0045170D" w:rsidP="003128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5170D" w:rsidRDefault="0045170D" w:rsidP="003128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5170D" w:rsidRDefault="0045170D" w:rsidP="003128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5170D" w:rsidRDefault="0045170D" w:rsidP="003128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5170D" w:rsidRDefault="0045170D" w:rsidP="003128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F5F8C" w:rsidRDefault="005F5F8C" w:rsidP="00FF6BE4">
      <w:pPr>
        <w:pStyle w:val="ConsPlusNonformat"/>
        <w:ind w:left="4254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</w:p>
    <w:p w:rsidR="00FF6BE4" w:rsidRPr="00554B7E" w:rsidRDefault="00FF6BE4" w:rsidP="00FF6BE4">
      <w:pPr>
        <w:pStyle w:val="ConsPlusNonformat"/>
        <w:ind w:left="4254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554B7E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lastRenderedPageBreak/>
        <w:t xml:space="preserve">                               </w:t>
      </w:r>
      <w:r w:rsidR="00AA548C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Приложение ф</w:t>
      </w:r>
      <w:r w:rsidRPr="00554B7E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орма N 2</w:t>
      </w:r>
    </w:p>
    <w:p w:rsidR="00FF6BE4" w:rsidRPr="00554B7E" w:rsidRDefault="00FF6BE4" w:rsidP="00FF6BE4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FF6BE4" w:rsidRPr="00554B7E" w:rsidRDefault="00FF6BE4" w:rsidP="00FF6BE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554B7E">
        <w:rPr>
          <w:sz w:val="22"/>
          <w:szCs w:val="22"/>
        </w:rPr>
        <w:t>Сведения о целевых показателях эффективности</w:t>
      </w:r>
    </w:p>
    <w:p w:rsidR="00FF6BE4" w:rsidRPr="00554B7E" w:rsidRDefault="00CC34E6" w:rsidP="00FF6BE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реализации  муниципальной </w:t>
      </w:r>
      <w:r w:rsidR="00FF6BE4" w:rsidRPr="00554B7E">
        <w:rPr>
          <w:sz w:val="22"/>
          <w:szCs w:val="22"/>
        </w:rPr>
        <w:t xml:space="preserve"> программы</w:t>
      </w:r>
    </w:p>
    <w:p w:rsidR="00FF6BE4" w:rsidRPr="00554B7E" w:rsidRDefault="00FF6BE4" w:rsidP="00FF6BE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0"/>
        <w:gridCol w:w="2120"/>
        <w:gridCol w:w="894"/>
        <w:gridCol w:w="696"/>
        <w:gridCol w:w="1005"/>
        <w:gridCol w:w="851"/>
        <w:gridCol w:w="1275"/>
        <w:gridCol w:w="1418"/>
        <w:gridCol w:w="9"/>
      </w:tblGrid>
      <w:tr w:rsidR="00FF6BE4" w:rsidRPr="00554B7E" w:rsidTr="00E10927">
        <w:trPr>
          <w:trHeight w:val="360"/>
          <w:tblCellSpacing w:w="5" w:type="nil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4" w:rsidRPr="00554B7E" w:rsidRDefault="00FF6BE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N </w:t>
            </w:r>
            <w:r w:rsidRPr="00554B7E">
              <w:rPr>
                <w:sz w:val="22"/>
                <w:szCs w:val="22"/>
              </w:rPr>
              <w:br/>
              <w:t>п/п</w:t>
            </w:r>
            <w:r w:rsidRPr="00554B7E">
              <w:rPr>
                <w:sz w:val="22"/>
                <w:szCs w:val="22"/>
              </w:rPr>
              <w:br/>
            </w:r>
            <w:hyperlink r:id="rId15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4" w:rsidRPr="00554B7E" w:rsidRDefault="00FF6BE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Наименование   </w:t>
            </w:r>
            <w:r w:rsidRPr="00554B7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муниципальной</w:t>
            </w:r>
            <w:r w:rsidRPr="00554B7E">
              <w:rPr>
                <w:sz w:val="22"/>
                <w:szCs w:val="22"/>
              </w:rPr>
              <w:t xml:space="preserve">  </w:t>
            </w:r>
            <w:r w:rsidRPr="00554B7E">
              <w:rPr>
                <w:sz w:val="22"/>
                <w:szCs w:val="22"/>
              </w:rPr>
              <w:br/>
              <w:t xml:space="preserve">    программы,    </w:t>
            </w:r>
            <w:r w:rsidRPr="00554B7E">
              <w:rPr>
                <w:sz w:val="22"/>
                <w:szCs w:val="22"/>
              </w:rPr>
              <w:br/>
              <w:t xml:space="preserve">  подпрограммы,   </w:t>
            </w:r>
            <w:r w:rsidRPr="00554B7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муниципальной </w:t>
            </w:r>
            <w:r w:rsidRPr="00554B7E">
              <w:rPr>
                <w:sz w:val="22"/>
                <w:szCs w:val="22"/>
              </w:rPr>
              <w:t>ц</w:t>
            </w:r>
            <w:r w:rsidRPr="00554B7E">
              <w:rPr>
                <w:sz w:val="22"/>
                <w:szCs w:val="22"/>
              </w:rPr>
              <w:t>е</w:t>
            </w:r>
            <w:r w:rsidRPr="00554B7E">
              <w:rPr>
                <w:sz w:val="22"/>
                <w:szCs w:val="22"/>
              </w:rPr>
              <w:t xml:space="preserve">левой </w:t>
            </w:r>
            <w:r w:rsidRPr="00554B7E">
              <w:rPr>
                <w:sz w:val="22"/>
                <w:szCs w:val="22"/>
              </w:rPr>
              <w:br/>
              <w:t xml:space="preserve">    программы,    </w:t>
            </w:r>
            <w:r w:rsidRPr="00554B7E">
              <w:rPr>
                <w:sz w:val="22"/>
                <w:szCs w:val="22"/>
              </w:rPr>
              <w:br/>
              <w:t xml:space="preserve">  ведомственной   </w:t>
            </w:r>
            <w:r w:rsidRPr="00554B7E">
              <w:rPr>
                <w:sz w:val="22"/>
                <w:szCs w:val="22"/>
              </w:rPr>
              <w:br/>
              <w:t>целевой программы,</w:t>
            </w:r>
            <w:r w:rsidRPr="00554B7E">
              <w:rPr>
                <w:sz w:val="22"/>
                <w:szCs w:val="22"/>
              </w:rPr>
              <w:br/>
              <w:t xml:space="preserve">    отдельного    </w:t>
            </w:r>
            <w:r w:rsidRPr="00554B7E">
              <w:rPr>
                <w:sz w:val="22"/>
                <w:szCs w:val="22"/>
              </w:rPr>
              <w:br/>
              <w:t xml:space="preserve">   мероприятия,   </w:t>
            </w:r>
            <w:r w:rsidRPr="00554B7E">
              <w:rPr>
                <w:sz w:val="22"/>
                <w:szCs w:val="22"/>
              </w:rPr>
              <w:br/>
              <w:t xml:space="preserve">   наименование   </w:t>
            </w:r>
            <w:r w:rsidRPr="00554B7E">
              <w:rPr>
                <w:sz w:val="22"/>
                <w:szCs w:val="22"/>
              </w:rPr>
              <w:br/>
              <w:t xml:space="preserve">   показателей    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4" w:rsidRPr="00554B7E" w:rsidRDefault="00FF6BE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Еди- </w:t>
            </w:r>
            <w:r w:rsidRPr="00554B7E">
              <w:rPr>
                <w:sz w:val="22"/>
                <w:szCs w:val="22"/>
              </w:rPr>
              <w:br/>
              <w:t xml:space="preserve">ница </w:t>
            </w:r>
            <w:r w:rsidRPr="00554B7E">
              <w:rPr>
                <w:sz w:val="22"/>
                <w:szCs w:val="22"/>
              </w:rPr>
              <w:br/>
              <w:t>изме-</w:t>
            </w:r>
            <w:r w:rsidRPr="00554B7E">
              <w:rPr>
                <w:sz w:val="22"/>
                <w:szCs w:val="22"/>
              </w:rPr>
              <w:br/>
              <w:t>рения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4" w:rsidRPr="00554B7E" w:rsidRDefault="00FF6BE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 Значение показателя эффективности      </w:t>
            </w:r>
          </w:p>
        </w:tc>
      </w:tr>
      <w:tr w:rsidR="00C10924" w:rsidRPr="00554B7E" w:rsidTr="00C10924">
        <w:trPr>
          <w:trHeight w:val="1980"/>
          <w:tblCellSpacing w:w="5" w:type="nil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4" w:rsidRPr="00554B7E" w:rsidRDefault="00C1092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4" w:rsidRPr="00554B7E" w:rsidRDefault="00C1092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4" w:rsidRPr="00554B7E" w:rsidRDefault="00C1092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4" w:rsidRDefault="00C1092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>о</w:t>
            </w:r>
            <w:r w:rsidRPr="00554B7E">
              <w:rPr>
                <w:sz w:val="22"/>
                <w:szCs w:val="22"/>
              </w:rPr>
              <w:t>т</w:t>
            </w:r>
            <w:r w:rsidRPr="00554B7E">
              <w:rPr>
                <w:sz w:val="22"/>
                <w:szCs w:val="22"/>
              </w:rPr>
              <w:t>чет-</w:t>
            </w:r>
            <w:r w:rsidRPr="00554B7E">
              <w:rPr>
                <w:sz w:val="22"/>
                <w:szCs w:val="22"/>
              </w:rPr>
              <w:br/>
              <w:t xml:space="preserve">ный   </w:t>
            </w:r>
            <w:r w:rsidRPr="00554B7E">
              <w:rPr>
                <w:sz w:val="22"/>
                <w:szCs w:val="22"/>
              </w:rPr>
              <w:br/>
              <w:t xml:space="preserve">год   </w:t>
            </w:r>
            <w:r w:rsidRPr="00554B7E">
              <w:rPr>
                <w:sz w:val="22"/>
                <w:szCs w:val="22"/>
              </w:rPr>
              <w:br/>
              <w:t>(б</w:t>
            </w:r>
            <w:r w:rsidRPr="00554B7E">
              <w:rPr>
                <w:sz w:val="22"/>
                <w:szCs w:val="22"/>
              </w:rPr>
              <w:t>а</w:t>
            </w:r>
            <w:r w:rsidRPr="00554B7E">
              <w:rPr>
                <w:sz w:val="22"/>
                <w:szCs w:val="22"/>
              </w:rPr>
              <w:t>зо-</w:t>
            </w:r>
            <w:r w:rsidRPr="00554B7E">
              <w:rPr>
                <w:sz w:val="22"/>
                <w:szCs w:val="22"/>
              </w:rPr>
              <w:br/>
              <w:t xml:space="preserve">вый)  </w:t>
            </w:r>
          </w:p>
          <w:p w:rsidR="00C10924" w:rsidRPr="00835DEE" w:rsidRDefault="00C10924" w:rsidP="00835DEE">
            <w:pPr>
              <w:rPr>
                <w:sz w:val="22"/>
                <w:szCs w:val="22"/>
              </w:rPr>
            </w:pPr>
          </w:p>
          <w:p w:rsidR="00C10924" w:rsidRPr="00835DEE" w:rsidRDefault="00C10924" w:rsidP="00835DEE">
            <w:pPr>
              <w:rPr>
                <w:sz w:val="22"/>
                <w:szCs w:val="22"/>
              </w:rPr>
            </w:pPr>
          </w:p>
          <w:p w:rsidR="00C10924" w:rsidRPr="00835DEE" w:rsidRDefault="00C10924" w:rsidP="00835DEE">
            <w:pPr>
              <w:rPr>
                <w:sz w:val="22"/>
                <w:szCs w:val="22"/>
              </w:rPr>
            </w:pPr>
          </w:p>
          <w:p w:rsidR="00C10924" w:rsidRDefault="00C10924" w:rsidP="00835DEE">
            <w:pPr>
              <w:rPr>
                <w:sz w:val="22"/>
                <w:szCs w:val="22"/>
              </w:rPr>
            </w:pPr>
          </w:p>
          <w:p w:rsidR="00C10924" w:rsidRPr="00835DEE" w:rsidRDefault="00C10924" w:rsidP="00835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4" w:rsidRDefault="00C1092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теку- </w:t>
            </w:r>
            <w:r w:rsidRPr="00554B7E">
              <w:rPr>
                <w:sz w:val="22"/>
                <w:szCs w:val="22"/>
              </w:rPr>
              <w:br/>
              <w:t xml:space="preserve">щий   </w:t>
            </w:r>
            <w:r w:rsidRPr="00554B7E">
              <w:rPr>
                <w:sz w:val="22"/>
                <w:szCs w:val="22"/>
              </w:rPr>
              <w:br/>
              <w:t xml:space="preserve">год   </w:t>
            </w:r>
            <w:r w:rsidRPr="00554B7E">
              <w:rPr>
                <w:sz w:val="22"/>
                <w:szCs w:val="22"/>
              </w:rPr>
              <w:br/>
              <w:t>(оцен-</w:t>
            </w:r>
            <w:r w:rsidRPr="00554B7E">
              <w:rPr>
                <w:sz w:val="22"/>
                <w:szCs w:val="22"/>
              </w:rPr>
              <w:br/>
              <w:t xml:space="preserve">ка)   </w:t>
            </w:r>
          </w:p>
          <w:p w:rsidR="00C10924" w:rsidRPr="00835DEE" w:rsidRDefault="00C10924" w:rsidP="00835DEE">
            <w:pPr>
              <w:rPr>
                <w:sz w:val="22"/>
                <w:szCs w:val="22"/>
              </w:rPr>
            </w:pPr>
          </w:p>
          <w:p w:rsidR="00C10924" w:rsidRPr="00835DEE" w:rsidRDefault="00C10924" w:rsidP="00835DEE">
            <w:pPr>
              <w:rPr>
                <w:sz w:val="22"/>
                <w:szCs w:val="22"/>
              </w:rPr>
            </w:pPr>
          </w:p>
          <w:p w:rsidR="00C10924" w:rsidRPr="00835DEE" w:rsidRDefault="00C10924" w:rsidP="00835DEE">
            <w:pPr>
              <w:rPr>
                <w:sz w:val="22"/>
                <w:szCs w:val="22"/>
              </w:rPr>
            </w:pPr>
          </w:p>
          <w:p w:rsidR="00C10924" w:rsidRDefault="00C10924" w:rsidP="00835DEE">
            <w:pPr>
              <w:rPr>
                <w:sz w:val="22"/>
                <w:szCs w:val="22"/>
              </w:rPr>
            </w:pPr>
          </w:p>
          <w:p w:rsidR="00C10924" w:rsidRDefault="00C10924" w:rsidP="00835DEE">
            <w:pPr>
              <w:rPr>
                <w:sz w:val="22"/>
                <w:szCs w:val="22"/>
              </w:rPr>
            </w:pPr>
          </w:p>
          <w:p w:rsidR="00C10924" w:rsidRDefault="00C10924" w:rsidP="00835DEE">
            <w:pPr>
              <w:rPr>
                <w:sz w:val="22"/>
                <w:szCs w:val="22"/>
              </w:rPr>
            </w:pPr>
          </w:p>
          <w:p w:rsidR="00C10924" w:rsidRPr="00835DEE" w:rsidRDefault="00C10924" w:rsidP="00835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4" w:rsidRDefault="00C10924" w:rsidP="00835D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>оче-</w:t>
            </w:r>
            <w:r w:rsidRPr="00554B7E">
              <w:rPr>
                <w:sz w:val="22"/>
                <w:szCs w:val="22"/>
              </w:rPr>
              <w:br/>
              <w:t>ред-</w:t>
            </w:r>
            <w:r w:rsidRPr="00554B7E">
              <w:rPr>
                <w:sz w:val="22"/>
                <w:szCs w:val="22"/>
              </w:rPr>
              <w:br/>
              <w:t xml:space="preserve">ной </w:t>
            </w:r>
            <w:r w:rsidRPr="00554B7E">
              <w:rPr>
                <w:sz w:val="22"/>
                <w:szCs w:val="22"/>
              </w:rPr>
              <w:br/>
              <w:t xml:space="preserve">год </w:t>
            </w:r>
          </w:p>
          <w:p w:rsidR="00C10924" w:rsidRPr="00835DEE" w:rsidRDefault="00C10924" w:rsidP="00835DEE">
            <w:pPr>
              <w:rPr>
                <w:sz w:val="22"/>
                <w:szCs w:val="22"/>
              </w:rPr>
            </w:pPr>
          </w:p>
          <w:p w:rsidR="00C10924" w:rsidRPr="00835DEE" w:rsidRDefault="00C10924" w:rsidP="00835DEE">
            <w:pPr>
              <w:rPr>
                <w:sz w:val="22"/>
                <w:szCs w:val="22"/>
              </w:rPr>
            </w:pPr>
          </w:p>
          <w:p w:rsidR="00C10924" w:rsidRPr="00835DEE" w:rsidRDefault="00C10924" w:rsidP="00835DEE">
            <w:pPr>
              <w:rPr>
                <w:sz w:val="22"/>
                <w:szCs w:val="22"/>
              </w:rPr>
            </w:pPr>
          </w:p>
          <w:p w:rsidR="00C10924" w:rsidRPr="00835DEE" w:rsidRDefault="00C10924" w:rsidP="00835DEE">
            <w:pPr>
              <w:rPr>
                <w:sz w:val="22"/>
                <w:szCs w:val="22"/>
              </w:rPr>
            </w:pPr>
          </w:p>
          <w:p w:rsidR="00C10924" w:rsidRDefault="00C10924" w:rsidP="00835DEE">
            <w:pPr>
              <w:rPr>
                <w:sz w:val="22"/>
                <w:szCs w:val="22"/>
              </w:rPr>
            </w:pPr>
          </w:p>
          <w:p w:rsidR="00C10924" w:rsidRDefault="00C10924" w:rsidP="00835DEE">
            <w:pPr>
              <w:rPr>
                <w:sz w:val="22"/>
                <w:szCs w:val="22"/>
              </w:rPr>
            </w:pPr>
          </w:p>
          <w:p w:rsidR="00C10924" w:rsidRDefault="00C10924" w:rsidP="00835DEE">
            <w:pPr>
              <w:rPr>
                <w:sz w:val="22"/>
                <w:szCs w:val="22"/>
              </w:rPr>
            </w:pPr>
          </w:p>
          <w:p w:rsidR="00C10924" w:rsidRPr="00835DEE" w:rsidRDefault="00C10924" w:rsidP="00835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4" w:rsidRDefault="00C1092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>первый</w:t>
            </w:r>
            <w:r w:rsidRPr="00554B7E">
              <w:rPr>
                <w:sz w:val="22"/>
                <w:szCs w:val="22"/>
              </w:rPr>
              <w:br/>
              <w:t xml:space="preserve">год   </w:t>
            </w:r>
            <w:r w:rsidRPr="00554B7E">
              <w:rPr>
                <w:sz w:val="22"/>
                <w:szCs w:val="22"/>
              </w:rPr>
              <w:br/>
              <w:t>плано-</w:t>
            </w:r>
            <w:r w:rsidRPr="00554B7E">
              <w:rPr>
                <w:sz w:val="22"/>
                <w:szCs w:val="22"/>
              </w:rPr>
              <w:br/>
              <w:t xml:space="preserve">вого  </w:t>
            </w:r>
            <w:r w:rsidRPr="00554B7E">
              <w:rPr>
                <w:sz w:val="22"/>
                <w:szCs w:val="22"/>
              </w:rPr>
              <w:br/>
              <w:t xml:space="preserve">пери- </w:t>
            </w:r>
            <w:r w:rsidRPr="00554B7E">
              <w:rPr>
                <w:sz w:val="22"/>
                <w:szCs w:val="22"/>
              </w:rPr>
              <w:br/>
              <w:t>ода</w:t>
            </w:r>
          </w:p>
          <w:p w:rsidR="00C10924" w:rsidRDefault="00C1092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10924" w:rsidRDefault="00C1092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10924" w:rsidRDefault="00C1092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10924" w:rsidRDefault="00C1092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10924" w:rsidRDefault="00C1092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10924" w:rsidRPr="00554B7E" w:rsidRDefault="00C10924" w:rsidP="009C66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  <w:r w:rsidRPr="00554B7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4" w:rsidRDefault="00C1092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>второй</w:t>
            </w:r>
            <w:r w:rsidRPr="00554B7E">
              <w:rPr>
                <w:sz w:val="22"/>
                <w:szCs w:val="22"/>
              </w:rPr>
              <w:br/>
              <w:t xml:space="preserve">год   </w:t>
            </w:r>
            <w:r w:rsidRPr="00554B7E">
              <w:rPr>
                <w:sz w:val="22"/>
                <w:szCs w:val="22"/>
              </w:rPr>
              <w:br/>
              <w:t>плано-</w:t>
            </w:r>
            <w:r w:rsidRPr="00554B7E">
              <w:rPr>
                <w:sz w:val="22"/>
                <w:szCs w:val="22"/>
              </w:rPr>
              <w:br/>
              <w:t xml:space="preserve">вого  </w:t>
            </w:r>
            <w:r w:rsidRPr="00554B7E">
              <w:rPr>
                <w:sz w:val="22"/>
                <w:szCs w:val="22"/>
              </w:rPr>
              <w:br/>
              <w:t xml:space="preserve">пери- </w:t>
            </w:r>
            <w:r w:rsidRPr="00554B7E">
              <w:rPr>
                <w:sz w:val="22"/>
                <w:szCs w:val="22"/>
              </w:rPr>
              <w:br/>
              <w:t xml:space="preserve">ода   </w:t>
            </w:r>
          </w:p>
          <w:p w:rsidR="00C10924" w:rsidRPr="00835DEE" w:rsidRDefault="00C10924" w:rsidP="00835DEE">
            <w:pPr>
              <w:rPr>
                <w:sz w:val="22"/>
                <w:szCs w:val="22"/>
              </w:rPr>
            </w:pPr>
          </w:p>
          <w:p w:rsidR="00C10924" w:rsidRDefault="00C10924" w:rsidP="00835DEE">
            <w:pPr>
              <w:rPr>
                <w:sz w:val="22"/>
                <w:szCs w:val="22"/>
              </w:rPr>
            </w:pPr>
          </w:p>
          <w:p w:rsidR="00C10924" w:rsidRDefault="00C10924" w:rsidP="00835DEE">
            <w:pPr>
              <w:rPr>
                <w:sz w:val="22"/>
                <w:szCs w:val="22"/>
              </w:rPr>
            </w:pPr>
          </w:p>
          <w:p w:rsidR="00C10924" w:rsidRDefault="00C10924" w:rsidP="00835DEE">
            <w:pPr>
              <w:rPr>
                <w:sz w:val="22"/>
                <w:szCs w:val="22"/>
              </w:rPr>
            </w:pPr>
          </w:p>
          <w:p w:rsidR="00C10924" w:rsidRDefault="00C10924" w:rsidP="00835DEE">
            <w:pPr>
              <w:rPr>
                <w:sz w:val="22"/>
                <w:szCs w:val="22"/>
              </w:rPr>
            </w:pPr>
          </w:p>
          <w:p w:rsidR="00C10924" w:rsidRPr="00554B7E" w:rsidRDefault="00C10924" w:rsidP="009C66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</w:tr>
      <w:tr w:rsidR="00C10924" w:rsidRPr="00554B7E" w:rsidTr="005D32D2">
        <w:trPr>
          <w:gridAfter w:val="1"/>
          <w:wAfter w:w="9" w:type="dxa"/>
          <w:trHeight w:val="360"/>
          <w:tblCellSpacing w:w="5" w:type="nil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4" w:rsidRPr="00554B7E" w:rsidRDefault="00C1092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4" w:rsidRDefault="00C1092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  <w:r w:rsidRPr="00554B7E">
              <w:rPr>
                <w:sz w:val="22"/>
                <w:szCs w:val="22"/>
              </w:rPr>
              <w:br/>
              <w:t xml:space="preserve">программа         </w:t>
            </w:r>
          </w:p>
          <w:p w:rsidR="00C10924" w:rsidRDefault="00C1092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10924" w:rsidRPr="00554B7E" w:rsidRDefault="00C1092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«Развитие жили</w:t>
            </w:r>
            <w:r>
              <w:rPr>
                <w:sz w:val="22"/>
                <w:szCs w:val="22"/>
              </w:rPr>
              <w:t>щ</w:t>
            </w:r>
            <w:r>
              <w:rPr>
                <w:sz w:val="22"/>
                <w:szCs w:val="22"/>
              </w:rPr>
              <w:t>ного строительства в Тужинском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оне» на 2014 -2016 годы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4" w:rsidRPr="00554B7E" w:rsidRDefault="00C1092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4" w:rsidRPr="00554B7E" w:rsidRDefault="00C1092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4" w:rsidRPr="00554B7E" w:rsidRDefault="00C1092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4" w:rsidRPr="00554B7E" w:rsidRDefault="00C1092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4" w:rsidRPr="00554B7E" w:rsidRDefault="00C1092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4" w:rsidRPr="00554B7E" w:rsidRDefault="00C1092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10924" w:rsidRPr="00554B7E" w:rsidTr="005D32D2">
        <w:trPr>
          <w:gridAfter w:val="1"/>
          <w:wAfter w:w="9" w:type="dxa"/>
          <w:tblCellSpacing w:w="5" w:type="nil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4" w:rsidRPr="00554B7E" w:rsidRDefault="00C1092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4" w:rsidRDefault="00C1092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Показатель    </w:t>
            </w:r>
            <w:r>
              <w:rPr>
                <w:sz w:val="22"/>
                <w:szCs w:val="22"/>
              </w:rPr>
              <w:t>-ввод жилья</w:t>
            </w:r>
            <w:r w:rsidRPr="00554B7E">
              <w:rPr>
                <w:sz w:val="22"/>
                <w:szCs w:val="22"/>
              </w:rPr>
              <w:t xml:space="preserve">    </w:t>
            </w:r>
          </w:p>
          <w:p w:rsidR="00C10924" w:rsidRDefault="00C1092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10924" w:rsidRPr="00554B7E" w:rsidRDefault="00C1092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4" w:rsidRPr="00E10927" w:rsidRDefault="00C10924" w:rsidP="00E109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т</w:t>
            </w:r>
            <w:r w:rsidRPr="00E10927">
              <w:rPr>
                <w:sz w:val="16"/>
                <w:szCs w:val="16"/>
              </w:rPr>
              <w:t>ыс.</w:t>
            </w:r>
            <w:r>
              <w:rPr>
                <w:sz w:val="16"/>
                <w:szCs w:val="16"/>
              </w:rPr>
              <w:t>к</w:t>
            </w:r>
            <w:r w:rsidRPr="00E10927">
              <w:rPr>
                <w:sz w:val="16"/>
                <w:szCs w:val="16"/>
              </w:rPr>
              <w:t xml:space="preserve"> в.м  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4" w:rsidRPr="00554B7E" w:rsidRDefault="00C1092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0,680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4" w:rsidRPr="00554B7E" w:rsidRDefault="00C10924" w:rsidP="00E109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4" w:rsidRPr="00554B7E" w:rsidRDefault="00C10924" w:rsidP="00E109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4" w:rsidRPr="00554B7E" w:rsidRDefault="00C10924" w:rsidP="00E109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4" w:rsidRPr="00554B7E" w:rsidRDefault="00C1092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</w:tr>
      <w:tr w:rsidR="00C10924" w:rsidRPr="00554B7E" w:rsidTr="00C10924">
        <w:trPr>
          <w:gridAfter w:val="1"/>
          <w:wAfter w:w="9" w:type="dxa"/>
          <w:tblCellSpacing w:w="5" w:type="nil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4" w:rsidRPr="00554B7E" w:rsidRDefault="00C1092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4" w:rsidRPr="00554B7E" w:rsidRDefault="00C1092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Показатель- общая площадь </w:t>
            </w:r>
            <w:r>
              <w:t>площадь жилых помещ</w:t>
            </w:r>
            <w:r>
              <w:t>е</w:t>
            </w:r>
            <w:r>
              <w:t>ний, приходящая  в  среднем  на   1 жит</w:t>
            </w:r>
            <w:r>
              <w:t>е</w:t>
            </w:r>
            <w:r>
              <w:t>ля, введенная  в  дейс</w:t>
            </w:r>
            <w:r>
              <w:t>т</w:t>
            </w:r>
            <w:r>
              <w:t xml:space="preserve">вие за год                        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4" w:rsidRPr="00554B7E" w:rsidRDefault="00C1092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 на 1 чел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4" w:rsidRDefault="00C10924" w:rsidP="004224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0,094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4" w:rsidRDefault="00C10924" w:rsidP="004224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4" w:rsidRDefault="00C10924" w:rsidP="004224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4" w:rsidRDefault="00C10924" w:rsidP="004224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4" w:rsidRDefault="00C10924" w:rsidP="004224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0,11</w:t>
            </w:r>
          </w:p>
        </w:tc>
      </w:tr>
      <w:tr w:rsidR="00C10924" w:rsidRPr="00554B7E" w:rsidTr="00C10924">
        <w:trPr>
          <w:gridAfter w:val="1"/>
          <w:wAfter w:w="9" w:type="dxa"/>
          <w:tblCellSpacing w:w="5" w:type="nil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4" w:rsidRPr="00554B7E" w:rsidRDefault="00C1092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4" w:rsidRDefault="00C1092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АИС ОГД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4" w:rsidRDefault="00C1092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4" w:rsidRDefault="00C10924" w:rsidP="004224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4" w:rsidRDefault="00C10924" w:rsidP="004224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4" w:rsidRDefault="00C10924" w:rsidP="004224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4" w:rsidRDefault="00C10924" w:rsidP="00C1092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4" w:rsidRDefault="00C10924" w:rsidP="00422458">
            <w:pPr>
              <w:pStyle w:val="ConsPlusNormal"/>
              <w:widowControl/>
              <w:spacing w:line="276" w:lineRule="auto"/>
              <w:ind w:firstLine="0"/>
            </w:pPr>
          </w:p>
        </w:tc>
      </w:tr>
    </w:tbl>
    <w:p w:rsidR="00FF6BE4" w:rsidRPr="00554B7E" w:rsidRDefault="00FF6BE4" w:rsidP="00FF6BE4">
      <w:pPr>
        <w:autoSpaceDE w:val="0"/>
        <w:autoSpaceDN w:val="0"/>
        <w:adjustRightInd w:val="0"/>
        <w:rPr>
          <w:sz w:val="22"/>
          <w:szCs w:val="22"/>
        </w:rPr>
      </w:pPr>
      <w:r w:rsidRPr="00554B7E">
        <w:rPr>
          <w:sz w:val="22"/>
          <w:szCs w:val="22"/>
        </w:rPr>
        <w:t xml:space="preserve">    --------------------------------</w:t>
      </w:r>
    </w:p>
    <w:p w:rsidR="00FF6BE4" w:rsidRPr="00554B7E" w:rsidRDefault="00FF6BE4" w:rsidP="00FF6BE4">
      <w:pPr>
        <w:autoSpaceDE w:val="0"/>
        <w:autoSpaceDN w:val="0"/>
        <w:adjustRightInd w:val="0"/>
        <w:rPr>
          <w:sz w:val="22"/>
          <w:szCs w:val="22"/>
        </w:rPr>
      </w:pPr>
      <w:r w:rsidRPr="00554B7E">
        <w:rPr>
          <w:sz w:val="22"/>
          <w:szCs w:val="22"/>
        </w:rPr>
        <w:t xml:space="preserve">    &lt;*&gt;  Нумерация  и  строки макета приводятся в соответствии с составными</w:t>
      </w:r>
      <w:r>
        <w:rPr>
          <w:sz w:val="22"/>
          <w:szCs w:val="22"/>
        </w:rPr>
        <w:t xml:space="preserve"> частями муниципал</w:t>
      </w:r>
      <w:r>
        <w:rPr>
          <w:sz w:val="22"/>
          <w:szCs w:val="22"/>
        </w:rPr>
        <w:t>ь</w:t>
      </w:r>
      <w:r>
        <w:rPr>
          <w:sz w:val="22"/>
          <w:szCs w:val="22"/>
        </w:rPr>
        <w:t xml:space="preserve">ной </w:t>
      </w:r>
      <w:r w:rsidRPr="00554B7E">
        <w:rPr>
          <w:sz w:val="22"/>
          <w:szCs w:val="22"/>
        </w:rPr>
        <w:t>программы.</w:t>
      </w:r>
    </w:p>
    <w:p w:rsidR="00FF6BE4" w:rsidRDefault="00FF6BE4" w:rsidP="00FF6BE4">
      <w:pPr>
        <w:autoSpaceDE w:val="0"/>
        <w:autoSpaceDN w:val="0"/>
        <w:adjustRightInd w:val="0"/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0418" w:rsidRDefault="00460418" w:rsidP="00FF6BE4">
      <w:pPr>
        <w:autoSpaceDE w:val="0"/>
        <w:autoSpaceDN w:val="0"/>
        <w:adjustRightInd w:val="0"/>
        <w:jc w:val="both"/>
        <w:outlineLvl w:val="0"/>
      </w:pPr>
    </w:p>
    <w:p w:rsidR="007B75B0" w:rsidRDefault="007B75B0" w:rsidP="004B47EC">
      <w:pPr>
        <w:autoSpaceDE w:val="0"/>
        <w:autoSpaceDN w:val="0"/>
        <w:adjustRightInd w:val="0"/>
        <w:rPr>
          <w:sz w:val="22"/>
          <w:szCs w:val="22"/>
        </w:rPr>
      </w:pPr>
    </w:p>
    <w:p w:rsidR="007B75B0" w:rsidRPr="00554B7E" w:rsidRDefault="007B75B0" w:rsidP="004B47EC">
      <w:pPr>
        <w:autoSpaceDE w:val="0"/>
        <w:autoSpaceDN w:val="0"/>
        <w:adjustRightInd w:val="0"/>
        <w:rPr>
          <w:sz w:val="22"/>
          <w:szCs w:val="22"/>
        </w:rPr>
      </w:pPr>
    </w:p>
    <w:p w:rsidR="0045170D" w:rsidRDefault="000972FA" w:rsidP="00FF6BE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</w:t>
      </w:r>
      <w:r w:rsidR="00FF6BE4" w:rsidRPr="00554B7E">
        <w:rPr>
          <w:rFonts w:ascii="Courier New" w:hAnsi="Courier New" w:cs="Courier New"/>
          <w:sz w:val="20"/>
          <w:szCs w:val="20"/>
        </w:rPr>
        <w:t xml:space="preserve">                                      </w:t>
      </w:r>
    </w:p>
    <w:p w:rsidR="0045170D" w:rsidRDefault="0045170D" w:rsidP="00FF6BE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5170D" w:rsidRDefault="0045170D" w:rsidP="00FF6BE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5170D" w:rsidRDefault="0045170D" w:rsidP="00FF6BE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5170D" w:rsidRDefault="0045170D" w:rsidP="00FF6BE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5170D" w:rsidRDefault="0045170D" w:rsidP="00FF6BE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5170D" w:rsidRDefault="0045170D" w:rsidP="00FF6BE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5170D" w:rsidRDefault="0045170D" w:rsidP="00FF6BE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5170D" w:rsidRDefault="0045170D" w:rsidP="00FF6BE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5170D" w:rsidRDefault="0045170D" w:rsidP="00FF6BE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F6BE4" w:rsidRPr="00554B7E" w:rsidRDefault="00FF6BE4" w:rsidP="00FF6BE4">
      <w:pPr>
        <w:autoSpaceDE w:val="0"/>
        <w:autoSpaceDN w:val="0"/>
        <w:adjustRightInd w:val="0"/>
        <w:rPr>
          <w:sz w:val="22"/>
          <w:szCs w:val="22"/>
        </w:rPr>
      </w:pPr>
      <w:r w:rsidRPr="00554B7E">
        <w:rPr>
          <w:rFonts w:ascii="Courier New" w:hAnsi="Courier New" w:cs="Courier New"/>
          <w:sz w:val="20"/>
          <w:szCs w:val="20"/>
        </w:rPr>
        <w:lastRenderedPageBreak/>
        <w:t xml:space="preserve">      </w:t>
      </w:r>
      <w:r w:rsidRPr="00554B7E"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54B7E">
        <w:rPr>
          <w:sz w:val="22"/>
          <w:szCs w:val="22"/>
        </w:rPr>
        <w:t xml:space="preserve">          </w:t>
      </w:r>
      <w:r w:rsidR="004B47EC">
        <w:rPr>
          <w:sz w:val="22"/>
          <w:szCs w:val="22"/>
        </w:rPr>
        <w:t xml:space="preserve">                                                                                          </w:t>
      </w:r>
      <w:r w:rsidR="00AA548C">
        <w:rPr>
          <w:sz w:val="22"/>
          <w:szCs w:val="22"/>
        </w:rPr>
        <w:t>Приложение</w:t>
      </w:r>
      <w:r w:rsidRPr="00554B7E">
        <w:rPr>
          <w:sz w:val="22"/>
          <w:szCs w:val="22"/>
        </w:rPr>
        <w:t xml:space="preserve"> </w:t>
      </w:r>
      <w:r w:rsidR="00AA548C">
        <w:rPr>
          <w:sz w:val="22"/>
          <w:szCs w:val="22"/>
        </w:rPr>
        <w:t>ф</w:t>
      </w:r>
      <w:r w:rsidRPr="00554B7E">
        <w:rPr>
          <w:sz w:val="22"/>
          <w:szCs w:val="22"/>
        </w:rPr>
        <w:t>орма N 4</w:t>
      </w:r>
    </w:p>
    <w:p w:rsidR="00FF6BE4" w:rsidRPr="00554B7E" w:rsidRDefault="00FF6BE4" w:rsidP="00FF6BE4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FF6BE4" w:rsidRPr="00554B7E" w:rsidRDefault="00FF6BE4" w:rsidP="00FF6BE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554B7E">
        <w:rPr>
          <w:sz w:val="22"/>
          <w:szCs w:val="22"/>
        </w:rPr>
        <w:t xml:space="preserve">Расходы на реализацию </w:t>
      </w:r>
      <w:r w:rsidR="00057D7A">
        <w:rPr>
          <w:sz w:val="22"/>
          <w:szCs w:val="22"/>
        </w:rPr>
        <w:t xml:space="preserve"> муниципальной </w:t>
      </w:r>
      <w:r w:rsidRPr="00554B7E">
        <w:rPr>
          <w:sz w:val="22"/>
          <w:szCs w:val="22"/>
        </w:rPr>
        <w:t>программы</w:t>
      </w:r>
    </w:p>
    <w:p w:rsidR="00FF6BE4" w:rsidRPr="00554B7E" w:rsidRDefault="00FF6BE4" w:rsidP="00FF6BE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554B7E">
        <w:rPr>
          <w:sz w:val="22"/>
          <w:szCs w:val="22"/>
        </w:rPr>
        <w:t xml:space="preserve">за счет средств </w:t>
      </w:r>
      <w:r w:rsidR="0043557E">
        <w:rPr>
          <w:sz w:val="22"/>
          <w:szCs w:val="22"/>
        </w:rPr>
        <w:t xml:space="preserve"> местного </w:t>
      </w:r>
      <w:r w:rsidRPr="00554B7E">
        <w:rPr>
          <w:sz w:val="22"/>
          <w:szCs w:val="22"/>
        </w:rPr>
        <w:t>бюджета</w:t>
      </w:r>
    </w:p>
    <w:p w:rsidR="00FF6BE4" w:rsidRPr="00554B7E" w:rsidRDefault="00FF6BE4" w:rsidP="00FF6BE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6"/>
        <w:gridCol w:w="1632"/>
        <w:gridCol w:w="1632"/>
        <w:gridCol w:w="1728"/>
        <w:gridCol w:w="576"/>
        <w:gridCol w:w="768"/>
        <w:gridCol w:w="768"/>
        <w:gridCol w:w="1152"/>
        <w:gridCol w:w="672"/>
      </w:tblGrid>
      <w:tr w:rsidR="00FF6BE4" w:rsidRPr="00554B7E" w:rsidTr="00FF6BE4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EC" w:rsidRDefault="004B47EC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47EC" w:rsidRDefault="004B47EC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47EC" w:rsidRDefault="004B47EC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47EC" w:rsidRDefault="004B47EC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47EC" w:rsidRDefault="004B47EC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47EC" w:rsidRDefault="004B47EC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47EC" w:rsidRDefault="004B47EC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47EC" w:rsidRDefault="004B47EC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47EC" w:rsidRDefault="004B47EC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47EC" w:rsidRDefault="004B47EC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47EC" w:rsidRDefault="004B47EC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47EC" w:rsidRDefault="004B47EC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47EC" w:rsidRDefault="004B47EC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47EC" w:rsidRDefault="004B47EC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F6BE4" w:rsidRPr="00554B7E" w:rsidRDefault="00FF6BE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N  </w:t>
            </w:r>
            <w:r w:rsidRPr="00554B7E">
              <w:rPr>
                <w:sz w:val="22"/>
                <w:szCs w:val="22"/>
              </w:rPr>
              <w:br/>
              <w:t xml:space="preserve">п/п </w:t>
            </w:r>
            <w:r w:rsidRPr="00554B7E">
              <w:rPr>
                <w:sz w:val="22"/>
                <w:szCs w:val="22"/>
              </w:rPr>
              <w:br/>
            </w:r>
            <w:hyperlink r:id="rId16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4" w:rsidRPr="00554B7E" w:rsidRDefault="00FF6BE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4" w:rsidRPr="00554B7E" w:rsidRDefault="00FF6BE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Наименование  </w:t>
            </w:r>
            <w:r w:rsidRPr="00554B7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муниципал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ной</w:t>
            </w:r>
            <w:r w:rsidRPr="00554B7E">
              <w:rPr>
                <w:sz w:val="22"/>
                <w:szCs w:val="22"/>
              </w:rPr>
              <w:br/>
              <w:t xml:space="preserve">  п</w:t>
            </w:r>
            <w:r>
              <w:rPr>
                <w:sz w:val="22"/>
                <w:szCs w:val="22"/>
              </w:rPr>
              <w:t xml:space="preserve">рограммы,   </w:t>
            </w:r>
            <w:r>
              <w:rPr>
                <w:sz w:val="22"/>
                <w:szCs w:val="22"/>
              </w:rPr>
              <w:br/>
              <w:t xml:space="preserve"> подпрогра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мы, </w:t>
            </w:r>
            <w:r>
              <w:rPr>
                <w:sz w:val="22"/>
                <w:szCs w:val="22"/>
              </w:rPr>
              <w:br/>
              <w:t xml:space="preserve"> муниципал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ной</w:t>
            </w:r>
            <w:r w:rsidRPr="00554B7E">
              <w:rPr>
                <w:sz w:val="22"/>
                <w:szCs w:val="22"/>
              </w:rPr>
              <w:t xml:space="preserve"> </w:t>
            </w:r>
            <w:r w:rsidRPr="00554B7E">
              <w:rPr>
                <w:sz w:val="22"/>
                <w:szCs w:val="22"/>
              </w:rPr>
              <w:br/>
              <w:t xml:space="preserve">    целевой    </w:t>
            </w:r>
            <w:r w:rsidRPr="00554B7E">
              <w:rPr>
                <w:sz w:val="22"/>
                <w:szCs w:val="22"/>
              </w:rPr>
              <w:br/>
              <w:t xml:space="preserve">  программы,   </w:t>
            </w:r>
            <w:r w:rsidRPr="00554B7E">
              <w:rPr>
                <w:sz w:val="22"/>
                <w:szCs w:val="22"/>
              </w:rPr>
              <w:br/>
              <w:t xml:space="preserve"> ведомственной </w:t>
            </w:r>
            <w:r w:rsidRPr="00554B7E">
              <w:rPr>
                <w:sz w:val="22"/>
                <w:szCs w:val="22"/>
              </w:rPr>
              <w:br/>
              <w:t xml:space="preserve">    целевой    </w:t>
            </w:r>
            <w:r w:rsidRPr="00554B7E">
              <w:rPr>
                <w:sz w:val="22"/>
                <w:szCs w:val="22"/>
              </w:rPr>
              <w:br/>
              <w:t xml:space="preserve">  программы,   </w:t>
            </w:r>
            <w:r w:rsidRPr="00554B7E">
              <w:rPr>
                <w:sz w:val="22"/>
                <w:szCs w:val="22"/>
              </w:rPr>
              <w:br/>
              <w:t xml:space="preserve">  отдельного   </w:t>
            </w:r>
            <w:r w:rsidRPr="00554B7E">
              <w:rPr>
                <w:sz w:val="22"/>
                <w:szCs w:val="22"/>
              </w:rPr>
              <w:br/>
              <w:t xml:space="preserve">  мероприятия  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4" w:rsidRPr="00554B7E" w:rsidRDefault="00FF6BE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Главный     </w:t>
            </w:r>
            <w:r w:rsidRPr="00554B7E">
              <w:rPr>
                <w:sz w:val="22"/>
                <w:szCs w:val="22"/>
              </w:rPr>
              <w:br/>
              <w:t xml:space="preserve"> распорядитель  </w:t>
            </w:r>
            <w:r w:rsidRPr="00554B7E">
              <w:rPr>
                <w:sz w:val="22"/>
                <w:szCs w:val="22"/>
              </w:rPr>
              <w:br/>
              <w:t xml:space="preserve">   бюджетных    </w:t>
            </w:r>
            <w:r w:rsidRPr="00554B7E">
              <w:rPr>
                <w:sz w:val="22"/>
                <w:szCs w:val="22"/>
              </w:rPr>
              <w:br/>
              <w:t xml:space="preserve">    средств     </w:t>
            </w:r>
          </w:p>
        </w:tc>
        <w:tc>
          <w:tcPr>
            <w:tcW w:w="3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4" w:rsidRPr="00554B7E" w:rsidRDefault="00FF6BE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   Расходы (тыс. рублей)       </w:t>
            </w:r>
          </w:p>
        </w:tc>
      </w:tr>
      <w:tr w:rsidR="004B47EC" w:rsidRPr="00554B7E" w:rsidTr="00FF6BE4">
        <w:trPr>
          <w:trHeight w:val="320"/>
          <w:tblCellSpacing w:w="5" w:type="nil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EC" w:rsidRPr="00554B7E" w:rsidRDefault="004B47EC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EC" w:rsidRPr="00554B7E" w:rsidRDefault="004B47EC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EC" w:rsidRPr="00554B7E" w:rsidRDefault="004B47EC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EC" w:rsidRPr="00554B7E" w:rsidRDefault="004B47EC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EC" w:rsidRPr="00554B7E" w:rsidRDefault="004B47EC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F6BE4" w:rsidRPr="00554B7E" w:rsidTr="008E0064">
        <w:trPr>
          <w:trHeight w:val="4148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4" w:rsidRPr="00554B7E" w:rsidRDefault="00FF6BE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4" w:rsidRPr="00554B7E" w:rsidRDefault="00FF6BE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4" w:rsidRPr="00554B7E" w:rsidRDefault="00FF6BE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4" w:rsidRPr="00554B7E" w:rsidRDefault="00FF6BE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64" w:rsidRDefault="00FF6BE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>оче-</w:t>
            </w:r>
            <w:r w:rsidRPr="00554B7E">
              <w:rPr>
                <w:sz w:val="22"/>
                <w:szCs w:val="22"/>
              </w:rPr>
              <w:br/>
              <w:t>ред-</w:t>
            </w:r>
            <w:r w:rsidRPr="00554B7E">
              <w:rPr>
                <w:sz w:val="22"/>
                <w:szCs w:val="22"/>
              </w:rPr>
              <w:br/>
              <w:t xml:space="preserve">ной </w:t>
            </w:r>
            <w:r w:rsidRPr="00554B7E">
              <w:rPr>
                <w:sz w:val="22"/>
                <w:szCs w:val="22"/>
              </w:rPr>
              <w:br/>
              <w:t xml:space="preserve">год </w:t>
            </w:r>
          </w:p>
          <w:p w:rsidR="008E0064" w:rsidRPr="008E0064" w:rsidRDefault="008E0064" w:rsidP="008E0064">
            <w:pPr>
              <w:rPr>
                <w:sz w:val="22"/>
                <w:szCs w:val="22"/>
              </w:rPr>
            </w:pPr>
          </w:p>
          <w:p w:rsidR="008E0064" w:rsidRPr="008E0064" w:rsidRDefault="008E0064" w:rsidP="008E0064">
            <w:pPr>
              <w:rPr>
                <w:sz w:val="22"/>
                <w:szCs w:val="22"/>
              </w:rPr>
            </w:pPr>
          </w:p>
          <w:p w:rsidR="008E0064" w:rsidRPr="008E0064" w:rsidRDefault="008E0064" w:rsidP="008E0064">
            <w:pPr>
              <w:rPr>
                <w:sz w:val="22"/>
                <w:szCs w:val="22"/>
              </w:rPr>
            </w:pPr>
          </w:p>
          <w:p w:rsidR="008E0064" w:rsidRPr="008E0064" w:rsidRDefault="008E0064" w:rsidP="008E0064">
            <w:pPr>
              <w:rPr>
                <w:sz w:val="22"/>
                <w:szCs w:val="22"/>
              </w:rPr>
            </w:pPr>
          </w:p>
          <w:p w:rsidR="008E0064" w:rsidRPr="008E0064" w:rsidRDefault="008E0064" w:rsidP="008E0064">
            <w:pPr>
              <w:rPr>
                <w:sz w:val="22"/>
                <w:szCs w:val="22"/>
              </w:rPr>
            </w:pPr>
          </w:p>
          <w:p w:rsidR="008E0064" w:rsidRPr="008E0064" w:rsidRDefault="008E0064" w:rsidP="008E0064">
            <w:pPr>
              <w:rPr>
                <w:sz w:val="22"/>
                <w:szCs w:val="22"/>
              </w:rPr>
            </w:pPr>
          </w:p>
          <w:p w:rsidR="008E0064" w:rsidRPr="008E0064" w:rsidRDefault="008E0064" w:rsidP="008E0064">
            <w:pPr>
              <w:rPr>
                <w:sz w:val="22"/>
                <w:szCs w:val="22"/>
              </w:rPr>
            </w:pPr>
          </w:p>
          <w:p w:rsidR="008E0064" w:rsidRPr="008E0064" w:rsidRDefault="008E0064" w:rsidP="008E0064">
            <w:pPr>
              <w:rPr>
                <w:sz w:val="22"/>
                <w:szCs w:val="22"/>
              </w:rPr>
            </w:pPr>
          </w:p>
          <w:p w:rsidR="008E0064" w:rsidRPr="008E0064" w:rsidRDefault="008E0064" w:rsidP="008E0064">
            <w:pPr>
              <w:rPr>
                <w:sz w:val="22"/>
                <w:szCs w:val="22"/>
              </w:rPr>
            </w:pPr>
          </w:p>
          <w:p w:rsidR="008E0064" w:rsidRPr="008E0064" w:rsidRDefault="008E0064" w:rsidP="008E0064">
            <w:pPr>
              <w:rPr>
                <w:sz w:val="22"/>
                <w:szCs w:val="22"/>
              </w:rPr>
            </w:pPr>
          </w:p>
          <w:p w:rsidR="008E0064" w:rsidRDefault="008E0064" w:rsidP="008E0064">
            <w:pPr>
              <w:rPr>
                <w:sz w:val="22"/>
                <w:szCs w:val="22"/>
              </w:rPr>
            </w:pPr>
          </w:p>
          <w:p w:rsidR="00FF6BE4" w:rsidRPr="008E0064" w:rsidRDefault="0056453B" w:rsidP="008E0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64" w:rsidRDefault="00FF6BE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>пе</w:t>
            </w:r>
            <w:r w:rsidRPr="00554B7E">
              <w:rPr>
                <w:sz w:val="22"/>
                <w:szCs w:val="22"/>
              </w:rPr>
              <w:t>р</w:t>
            </w:r>
            <w:r w:rsidRPr="00554B7E">
              <w:rPr>
                <w:sz w:val="22"/>
                <w:szCs w:val="22"/>
              </w:rPr>
              <w:t>вый</w:t>
            </w:r>
            <w:r w:rsidRPr="00554B7E">
              <w:rPr>
                <w:sz w:val="22"/>
                <w:szCs w:val="22"/>
              </w:rPr>
              <w:br/>
              <w:t xml:space="preserve">год   </w:t>
            </w:r>
            <w:r w:rsidRPr="00554B7E">
              <w:rPr>
                <w:sz w:val="22"/>
                <w:szCs w:val="22"/>
              </w:rPr>
              <w:br/>
              <w:t>пл</w:t>
            </w:r>
            <w:r w:rsidRPr="00554B7E">
              <w:rPr>
                <w:sz w:val="22"/>
                <w:szCs w:val="22"/>
              </w:rPr>
              <w:t>а</w:t>
            </w:r>
            <w:r w:rsidRPr="00554B7E">
              <w:rPr>
                <w:sz w:val="22"/>
                <w:szCs w:val="22"/>
              </w:rPr>
              <w:t>но-</w:t>
            </w:r>
            <w:r w:rsidRPr="00554B7E">
              <w:rPr>
                <w:sz w:val="22"/>
                <w:szCs w:val="22"/>
              </w:rPr>
              <w:br/>
              <w:t xml:space="preserve">вого  </w:t>
            </w:r>
            <w:r w:rsidRPr="00554B7E">
              <w:rPr>
                <w:sz w:val="22"/>
                <w:szCs w:val="22"/>
              </w:rPr>
              <w:br/>
              <w:t xml:space="preserve">пери- </w:t>
            </w:r>
            <w:r w:rsidRPr="00554B7E">
              <w:rPr>
                <w:sz w:val="22"/>
                <w:szCs w:val="22"/>
              </w:rPr>
              <w:br/>
              <w:t xml:space="preserve">ода   </w:t>
            </w:r>
          </w:p>
          <w:p w:rsidR="008E0064" w:rsidRPr="008E0064" w:rsidRDefault="008E0064" w:rsidP="008E0064">
            <w:pPr>
              <w:rPr>
                <w:sz w:val="22"/>
                <w:szCs w:val="22"/>
              </w:rPr>
            </w:pPr>
          </w:p>
          <w:p w:rsidR="008E0064" w:rsidRPr="008E0064" w:rsidRDefault="008E0064" w:rsidP="008E0064">
            <w:pPr>
              <w:rPr>
                <w:sz w:val="22"/>
                <w:szCs w:val="22"/>
              </w:rPr>
            </w:pPr>
          </w:p>
          <w:p w:rsidR="008E0064" w:rsidRPr="008E0064" w:rsidRDefault="008E0064" w:rsidP="008E0064">
            <w:pPr>
              <w:rPr>
                <w:sz w:val="22"/>
                <w:szCs w:val="22"/>
              </w:rPr>
            </w:pPr>
          </w:p>
          <w:p w:rsidR="008E0064" w:rsidRPr="008E0064" w:rsidRDefault="008E0064" w:rsidP="008E0064">
            <w:pPr>
              <w:rPr>
                <w:sz w:val="22"/>
                <w:szCs w:val="22"/>
              </w:rPr>
            </w:pPr>
          </w:p>
          <w:p w:rsidR="008E0064" w:rsidRPr="008E0064" w:rsidRDefault="008E0064" w:rsidP="008E0064">
            <w:pPr>
              <w:rPr>
                <w:sz w:val="22"/>
                <w:szCs w:val="22"/>
              </w:rPr>
            </w:pPr>
          </w:p>
          <w:p w:rsidR="008E0064" w:rsidRPr="008E0064" w:rsidRDefault="008E0064" w:rsidP="008E0064">
            <w:pPr>
              <w:rPr>
                <w:sz w:val="22"/>
                <w:szCs w:val="22"/>
              </w:rPr>
            </w:pPr>
          </w:p>
          <w:p w:rsidR="008E0064" w:rsidRDefault="008E0064" w:rsidP="008E0064">
            <w:pPr>
              <w:rPr>
                <w:sz w:val="22"/>
                <w:szCs w:val="22"/>
              </w:rPr>
            </w:pPr>
          </w:p>
          <w:p w:rsidR="00FF6BE4" w:rsidRPr="008E0064" w:rsidRDefault="008E0064" w:rsidP="008E0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64" w:rsidRDefault="00FF6BE4" w:rsidP="008E0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>вт</w:t>
            </w:r>
            <w:r w:rsidRPr="00554B7E">
              <w:rPr>
                <w:sz w:val="22"/>
                <w:szCs w:val="22"/>
              </w:rPr>
              <w:t>о</w:t>
            </w:r>
            <w:r w:rsidRPr="00554B7E">
              <w:rPr>
                <w:sz w:val="22"/>
                <w:szCs w:val="22"/>
              </w:rPr>
              <w:t>рой</w:t>
            </w:r>
            <w:r w:rsidRPr="00554B7E">
              <w:rPr>
                <w:sz w:val="22"/>
                <w:szCs w:val="22"/>
              </w:rPr>
              <w:br/>
              <w:t xml:space="preserve">год   </w:t>
            </w:r>
            <w:r w:rsidRPr="00554B7E">
              <w:rPr>
                <w:sz w:val="22"/>
                <w:szCs w:val="22"/>
              </w:rPr>
              <w:br/>
              <w:t>пл</w:t>
            </w:r>
            <w:r w:rsidRPr="00554B7E">
              <w:rPr>
                <w:sz w:val="22"/>
                <w:szCs w:val="22"/>
              </w:rPr>
              <w:t>а</w:t>
            </w:r>
            <w:r w:rsidRPr="00554B7E">
              <w:rPr>
                <w:sz w:val="22"/>
                <w:szCs w:val="22"/>
              </w:rPr>
              <w:t>но-</w:t>
            </w:r>
            <w:r w:rsidRPr="00554B7E">
              <w:rPr>
                <w:sz w:val="22"/>
                <w:szCs w:val="22"/>
              </w:rPr>
              <w:br/>
              <w:t xml:space="preserve">вого  </w:t>
            </w:r>
            <w:r w:rsidRPr="00554B7E">
              <w:rPr>
                <w:sz w:val="22"/>
                <w:szCs w:val="22"/>
              </w:rPr>
              <w:br/>
              <w:t xml:space="preserve">пери- </w:t>
            </w:r>
            <w:r w:rsidRPr="00554B7E">
              <w:rPr>
                <w:sz w:val="22"/>
                <w:szCs w:val="22"/>
              </w:rPr>
              <w:br/>
              <w:t xml:space="preserve">ода   </w:t>
            </w:r>
          </w:p>
          <w:p w:rsidR="008E0064" w:rsidRPr="008E0064" w:rsidRDefault="008E0064" w:rsidP="008E0064">
            <w:pPr>
              <w:rPr>
                <w:sz w:val="22"/>
                <w:szCs w:val="22"/>
              </w:rPr>
            </w:pPr>
          </w:p>
          <w:p w:rsidR="008E0064" w:rsidRPr="008E0064" w:rsidRDefault="008E0064" w:rsidP="008E0064">
            <w:pPr>
              <w:rPr>
                <w:sz w:val="22"/>
                <w:szCs w:val="22"/>
              </w:rPr>
            </w:pPr>
          </w:p>
          <w:p w:rsidR="008E0064" w:rsidRPr="008E0064" w:rsidRDefault="008E0064" w:rsidP="008E0064">
            <w:pPr>
              <w:rPr>
                <w:sz w:val="22"/>
                <w:szCs w:val="22"/>
              </w:rPr>
            </w:pPr>
          </w:p>
          <w:p w:rsidR="008E0064" w:rsidRPr="008E0064" w:rsidRDefault="008E0064" w:rsidP="008E0064">
            <w:pPr>
              <w:rPr>
                <w:sz w:val="22"/>
                <w:szCs w:val="22"/>
              </w:rPr>
            </w:pPr>
          </w:p>
          <w:p w:rsidR="008E0064" w:rsidRPr="008E0064" w:rsidRDefault="008E0064" w:rsidP="008E0064">
            <w:pPr>
              <w:rPr>
                <w:sz w:val="22"/>
                <w:szCs w:val="22"/>
              </w:rPr>
            </w:pPr>
          </w:p>
          <w:p w:rsidR="008E0064" w:rsidRPr="008E0064" w:rsidRDefault="008E0064" w:rsidP="008E0064">
            <w:pPr>
              <w:rPr>
                <w:sz w:val="22"/>
                <w:szCs w:val="22"/>
              </w:rPr>
            </w:pPr>
          </w:p>
          <w:p w:rsidR="008E0064" w:rsidRDefault="008E0064" w:rsidP="008E0064">
            <w:pPr>
              <w:rPr>
                <w:sz w:val="22"/>
                <w:szCs w:val="22"/>
              </w:rPr>
            </w:pPr>
          </w:p>
          <w:p w:rsidR="00FF6BE4" w:rsidRPr="008E0064" w:rsidRDefault="008E0064" w:rsidP="008E0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64" w:rsidRDefault="00FF6BE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последу-  </w:t>
            </w:r>
            <w:r w:rsidRPr="00554B7E">
              <w:rPr>
                <w:sz w:val="22"/>
                <w:szCs w:val="22"/>
              </w:rPr>
              <w:br/>
              <w:t>ющие  годы</w:t>
            </w:r>
            <w:r w:rsidRPr="00554B7E">
              <w:rPr>
                <w:sz w:val="22"/>
                <w:szCs w:val="22"/>
              </w:rPr>
              <w:br/>
              <w:t>реализ</w:t>
            </w:r>
            <w:r w:rsidRPr="00554B7E">
              <w:rPr>
                <w:sz w:val="22"/>
                <w:szCs w:val="22"/>
              </w:rPr>
              <w:t>а</w:t>
            </w:r>
            <w:r w:rsidRPr="00554B7E">
              <w:rPr>
                <w:sz w:val="22"/>
                <w:szCs w:val="22"/>
              </w:rPr>
              <w:t>ции</w:t>
            </w:r>
            <w:r w:rsidRPr="00554B7E">
              <w:rPr>
                <w:sz w:val="22"/>
                <w:szCs w:val="22"/>
              </w:rPr>
              <w:br/>
              <w:t>програ</w:t>
            </w:r>
            <w:r w:rsidRPr="00554B7E">
              <w:rPr>
                <w:sz w:val="22"/>
                <w:szCs w:val="22"/>
              </w:rPr>
              <w:t>м</w:t>
            </w:r>
            <w:r w:rsidRPr="00554B7E">
              <w:rPr>
                <w:sz w:val="22"/>
                <w:szCs w:val="22"/>
              </w:rPr>
              <w:t xml:space="preserve">мы </w:t>
            </w:r>
            <w:r w:rsidRPr="00554B7E">
              <w:rPr>
                <w:sz w:val="22"/>
                <w:szCs w:val="22"/>
              </w:rPr>
              <w:br/>
              <w:t xml:space="preserve">(для      </w:t>
            </w:r>
            <w:r w:rsidRPr="00554B7E">
              <w:rPr>
                <w:sz w:val="22"/>
                <w:szCs w:val="22"/>
              </w:rPr>
              <w:br/>
              <w:t xml:space="preserve">каждого   </w:t>
            </w:r>
            <w:r w:rsidRPr="00554B7E">
              <w:rPr>
                <w:sz w:val="22"/>
                <w:szCs w:val="22"/>
              </w:rPr>
              <w:br/>
              <w:t xml:space="preserve">года      </w:t>
            </w:r>
            <w:r w:rsidRPr="00554B7E">
              <w:rPr>
                <w:sz w:val="22"/>
                <w:szCs w:val="22"/>
              </w:rPr>
              <w:br/>
              <w:t>пред</w:t>
            </w:r>
            <w:r w:rsidRPr="00554B7E">
              <w:rPr>
                <w:sz w:val="22"/>
                <w:szCs w:val="22"/>
              </w:rPr>
              <w:t>у</w:t>
            </w:r>
            <w:r w:rsidRPr="00554B7E">
              <w:rPr>
                <w:sz w:val="22"/>
                <w:szCs w:val="22"/>
              </w:rPr>
              <w:t>смат-</w:t>
            </w:r>
            <w:r w:rsidRPr="00554B7E">
              <w:rPr>
                <w:sz w:val="22"/>
                <w:szCs w:val="22"/>
              </w:rPr>
              <w:br/>
              <w:t xml:space="preserve">ривается  </w:t>
            </w:r>
            <w:r w:rsidRPr="00554B7E">
              <w:rPr>
                <w:sz w:val="22"/>
                <w:szCs w:val="22"/>
              </w:rPr>
              <w:br/>
              <w:t xml:space="preserve">отдельная </w:t>
            </w:r>
            <w:r w:rsidRPr="00554B7E">
              <w:rPr>
                <w:sz w:val="22"/>
                <w:szCs w:val="22"/>
              </w:rPr>
              <w:br/>
              <w:t xml:space="preserve">графа)    </w:t>
            </w:r>
          </w:p>
          <w:p w:rsidR="00FF6BE4" w:rsidRPr="008E0064" w:rsidRDefault="008E0064" w:rsidP="008E0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4" w:rsidRPr="00554B7E" w:rsidRDefault="00FF6BE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>ит</w:t>
            </w:r>
            <w:r w:rsidRPr="00554B7E">
              <w:rPr>
                <w:sz w:val="22"/>
                <w:szCs w:val="22"/>
              </w:rPr>
              <w:t>о</w:t>
            </w:r>
            <w:r w:rsidRPr="00554B7E">
              <w:rPr>
                <w:sz w:val="22"/>
                <w:szCs w:val="22"/>
              </w:rPr>
              <w:t>го</w:t>
            </w:r>
          </w:p>
        </w:tc>
      </w:tr>
      <w:tr w:rsidR="00FF6BE4" w:rsidRPr="00554B7E" w:rsidTr="00FF6BE4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4" w:rsidRPr="00554B7E" w:rsidRDefault="00FF6BE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4" w:rsidRPr="00554B7E" w:rsidRDefault="00FF6BE4" w:rsidP="001567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ная</w:t>
            </w:r>
            <w:r w:rsidR="00156726">
              <w:rPr>
                <w:sz w:val="22"/>
                <w:szCs w:val="22"/>
              </w:rPr>
              <w:t xml:space="preserve"> </w:t>
            </w:r>
            <w:r w:rsidRPr="00554B7E">
              <w:rPr>
                <w:sz w:val="22"/>
                <w:szCs w:val="22"/>
              </w:rPr>
              <w:t xml:space="preserve">программа      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4" w:rsidRPr="00554B7E" w:rsidRDefault="00156726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FF00C3">
              <w:rPr>
                <w:sz w:val="22"/>
                <w:szCs w:val="22"/>
              </w:rPr>
              <w:t>Развитие ж</w:t>
            </w:r>
            <w:r w:rsidRPr="00FF00C3">
              <w:rPr>
                <w:sz w:val="22"/>
                <w:szCs w:val="22"/>
              </w:rPr>
              <w:t>и</w:t>
            </w:r>
            <w:r w:rsidRPr="00FF00C3">
              <w:rPr>
                <w:sz w:val="22"/>
                <w:szCs w:val="22"/>
              </w:rPr>
              <w:t>лищного строительства в</w:t>
            </w:r>
            <w:r w:rsidR="00FF00C3" w:rsidRPr="00FF00C3">
              <w:rPr>
                <w:sz w:val="22"/>
                <w:szCs w:val="22"/>
              </w:rPr>
              <w:t xml:space="preserve"> Тужинском районе « на 2014-2016</w:t>
            </w:r>
            <w:r w:rsidRPr="00FF00C3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4" w:rsidRPr="00554B7E" w:rsidRDefault="00FF6BE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всего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4" w:rsidRPr="00554B7E" w:rsidRDefault="00FF6BE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4" w:rsidRPr="00554B7E" w:rsidRDefault="00FF6BE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4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4" w:rsidRPr="00554B7E" w:rsidRDefault="00FF6BE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4" w:rsidRPr="00554B7E" w:rsidRDefault="001A5EE7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</w:tr>
      <w:tr w:rsidR="00FF6BE4" w:rsidRPr="00554B7E" w:rsidTr="00FF6BE4">
        <w:trPr>
          <w:trHeight w:val="80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4" w:rsidRPr="00554B7E" w:rsidRDefault="00FF6BE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4" w:rsidRPr="00554B7E" w:rsidRDefault="00FF6BE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4" w:rsidRPr="00554B7E" w:rsidRDefault="00FF6BE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4" w:rsidRPr="00554B7E" w:rsidRDefault="00FF6BE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ответственный   </w:t>
            </w:r>
            <w:r w:rsidRPr="00554B7E">
              <w:rPr>
                <w:sz w:val="22"/>
                <w:szCs w:val="22"/>
              </w:rPr>
              <w:br/>
              <w:t xml:space="preserve">исполнитель     </w:t>
            </w:r>
            <w:r w:rsidRPr="00554B7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муниципальной</w:t>
            </w:r>
            <w:r w:rsidRPr="00554B7E">
              <w:rPr>
                <w:sz w:val="22"/>
                <w:szCs w:val="22"/>
              </w:rPr>
              <w:br/>
              <w:t xml:space="preserve">программы  </w:t>
            </w:r>
            <w:r w:rsidR="00057D4E">
              <w:rPr>
                <w:sz w:val="22"/>
                <w:szCs w:val="22"/>
              </w:rPr>
              <w:t xml:space="preserve"> </w:t>
            </w:r>
            <w:r w:rsidR="00057D4E" w:rsidRPr="001C6EF3">
              <w:rPr>
                <w:b/>
                <w:sz w:val="22"/>
                <w:szCs w:val="22"/>
              </w:rPr>
              <w:t>Администр</w:t>
            </w:r>
            <w:r w:rsidR="00057D4E" w:rsidRPr="001C6EF3">
              <w:rPr>
                <w:b/>
                <w:sz w:val="22"/>
                <w:szCs w:val="22"/>
              </w:rPr>
              <w:t>а</w:t>
            </w:r>
            <w:r w:rsidR="00057D4E" w:rsidRPr="001C6EF3">
              <w:rPr>
                <w:b/>
                <w:sz w:val="22"/>
                <w:szCs w:val="22"/>
              </w:rPr>
              <w:t>ция Тужинск</w:t>
            </w:r>
            <w:r w:rsidR="00057D4E" w:rsidRPr="001C6EF3">
              <w:rPr>
                <w:b/>
                <w:sz w:val="22"/>
                <w:szCs w:val="22"/>
              </w:rPr>
              <w:t>о</w:t>
            </w:r>
            <w:r w:rsidR="00057D4E" w:rsidRPr="001C6EF3">
              <w:rPr>
                <w:b/>
                <w:sz w:val="22"/>
                <w:szCs w:val="22"/>
              </w:rPr>
              <w:t>го района</w:t>
            </w:r>
            <w:r w:rsidRPr="00554B7E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4" w:rsidRPr="00554B7E" w:rsidRDefault="00FF6BE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4" w:rsidRPr="00554B7E" w:rsidRDefault="00FF6BE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4" w:rsidRPr="00554B7E" w:rsidRDefault="00FF6BE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4" w:rsidRPr="00554B7E" w:rsidRDefault="00FF6BE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4" w:rsidRPr="00554B7E" w:rsidRDefault="00FF6BE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F6BE4" w:rsidRPr="00554B7E" w:rsidTr="00FF6BE4">
        <w:trPr>
          <w:trHeight w:val="3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4" w:rsidRPr="00554B7E" w:rsidRDefault="00FF6BE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4" w:rsidRPr="00554B7E" w:rsidRDefault="00FF6BE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4" w:rsidRPr="00554B7E" w:rsidRDefault="00FF6BE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4" w:rsidRPr="00554B7E" w:rsidRDefault="000A04AC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FF6BE4" w:rsidRPr="00554B7E">
              <w:rPr>
                <w:sz w:val="22"/>
                <w:szCs w:val="22"/>
              </w:rPr>
              <w:t>оисполн</w:t>
            </w:r>
            <w:r w:rsidR="00FF6BE4" w:rsidRPr="00554B7E">
              <w:rPr>
                <w:sz w:val="22"/>
                <w:szCs w:val="22"/>
              </w:rPr>
              <w:t>и</w:t>
            </w:r>
            <w:r w:rsidR="00FF6BE4" w:rsidRPr="00554B7E">
              <w:rPr>
                <w:sz w:val="22"/>
                <w:szCs w:val="22"/>
              </w:rPr>
              <w:t>тель</w:t>
            </w:r>
            <w:r w:rsidR="00057D4E">
              <w:rPr>
                <w:sz w:val="22"/>
                <w:szCs w:val="22"/>
              </w:rPr>
              <w:t>-</w:t>
            </w:r>
            <w:r w:rsidR="00057D4E" w:rsidRPr="007540F0">
              <w:rPr>
                <w:b/>
                <w:sz w:val="22"/>
                <w:szCs w:val="22"/>
              </w:rPr>
              <w:t>поселения Т</w:t>
            </w:r>
            <w:r w:rsidR="00057D4E" w:rsidRPr="007540F0">
              <w:rPr>
                <w:b/>
                <w:sz w:val="22"/>
                <w:szCs w:val="22"/>
              </w:rPr>
              <w:t>у</w:t>
            </w:r>
            <w:r w:rsidR="00057D4E" w:rsidRPr="007540F0">
              <w:rPr>
                <w:b/>
                <w:sz w:val="22"/>
                <w:szCs w:val="22"/>
              </w:rPr>
              <w:t>жинского ра</w:t>
            </w:r>
            <w:r w:rsidR="00057D4E" w:rsidRPr="007540F0">
              <w:rPr>
                <w:b/>
                <w:sz w:val="22"/>
                <w:szCs w:val="22"/>
              </w:rPr>
              <w:t>й</w:t>
            </w:r>
            <w:r w:rsidR="00057D4E" w:rsidRPr="007540F0">
              <w:rPr>
                <w:b/>
                <w:sz w:val="22"/>
                <w:szCs w:val="22"/>
              </w:rPr>
              <w:t>она</w:t>
            </w:r>
            <w:r w:rsidR="00FF6BE4" w:rsidRPr="00554B7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4" w:rsidRPr="00554B7E" w:rsidRDefault="00FF6BE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4" w:rsidRPr="00554B7E" w:rsidRDefault="00FF6BE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4" w:rsidRPr="00554B7E" w:rsidRDefault="00FF6BE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4" w:rsidRPr="00554B7E" w:rsidRDefault="00FF6BE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4" w:rsidRPr="00554B7E" w:rsidRDefault="00FF6BE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F6BE4" w:rsidRPr="00554B7E" w:rsidTr="00FF6BE4">
        <w:trPr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4" w:rsidRPr="00554B7E" w:rsidRDefault="00FF6BE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4" w:rsidRPr="00554B7E" w:rsidRDefault="00FF6BE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4" w:rsidRPr="00554B7E" w:rsidRDefault="00FF6BE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4" w:rsidRPr="00554B7E" w:rsidRDefault="00FF6BE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4" w:rsidRPr="00554B7E" w:rsidRDefault="00FF6BE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4" w:rsidRPr="00554B7E" w:rsidRDefault="00FF6BE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4" w:rsidRPr="00554B7E" w:rsidRDefault="00FF6BE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4" w:rsidRPr="00554B7E" w:rsidRDefault="00FF6BE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4" w:rsidRPr="00554B7E" w:rsidRDefault="00FF6BE4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FF6BE4" w:rsidRDefault="00FF6BE4" w:rsidP="00FF6BE4"/>
    <w:p w:rsidR="00FF6BE4" w:rsidRDefault="00FF6BE4" w:rsidP="00FF6BE4"/>
    <w:p w:rsidR="00FF6BE4" w:rsidRDefault="00FF6BE4" w:rsidP="00FF6BE4">
      <w:pPr>
        <w:autoSpaceDE w:val="0"/>
        <w:jc w:val="both"/>
        <w:rPr>
          <w:sz w:val="22"/>
          <w:szCs w:val="22"/>
        </w:rPr>
      </w:pPr>
    </w:p>
    <w:p w:rsidR="00FF6BE4" w:rsidRDefault="00FF6BE4" w:rsidP="00FF6BE4">
      <w:pPr>
        <w:pStyle w:val="ConsPlusNonformat"/>
        <w:rPr>
          <w:rFonts w:ascii="Times New Roman" w:eastAsia="Lucida Sans Unicode" w:hAnsi="Times New Roman" w:cs="Times New Roman"/>
          <w:sz w:val="22"/>
          <w:szCs w:val="22"/>
        </w:rPr>
      </w:pPr>
    </w:p>
    <w:p w:rsidR="004B47EC" w:rsidRDefault="004B47EC" w:rsidP="00FF6BE4">
      <w:pPr>
        <w:pStyle w:val="ConsPlusNonformat"/>
        <w:ind w:left="7799"/>
        <w:jc w:val="both"/>
        <w:rPr>
          <w:sz w:val="22"/>
          <w:szCs w:val="22"/>
        </w:rPr>
      </w:pPr>
    </w:p>
    <w:p w:rsidR="004B47EC" w:rsidRDefault="004B47EC" w:rsidP="00FF6BE4">
      <w:pPr>
        <w:pStyle w:val="ConsPlusNonformat"/>
        <w:ind w:left="7799"/>
        <w:jc w:val="both"/>
        <w:rPr>
          <w:sz w:val="22"/>
          <w:szCs w:val="22"/>
        </w:rPr>
      </w:pPr>
    </w:p>
    <w:p w:rsidR="004B47EC" w:rsidRDefault="004B47EC" w:rsidP="00FF6BE4">
      <w:pPr>
        <w:pStyle w:val="ConsPlusNonformat"/>
        <w:ind w:left="7799"/>
        <w:jc w:val="both"/>
        <w:rPr>
          <w:sz w:val="22"/>
          <w:szCs w:val="22"/>
        </w:rPr>
      </w:pPr>
    </w:p>
    <w:p w:rsidR="004B47EC" w:rsidRDefault="004B47EC" w:rsidP="00FF6BE4">
      <w:pPr>
        <w:pStyle w:val="ConsPlusNonformat"/>
        <w:ind w:left="7799"/>
        <w:jc w:val="both"/>
        <w:rPr>
          <w:sz w:val="22"/>
          <w:szCs w:val="22"/>
        </w:rPr>
      </w:pPr>
    </w:p>
    <w:p w:rsidR="004B47EC" w:rsidRDefault="004B47EC" w:rsidP="00FF6BE4">
      <w:pPr>
        <w:pStyle w:val="ConsPlusNonformat"/>
        <w:ind w:left="7799"/>
        <w:jc w:val="both"/>
        <w:rPr>
          <w:sz w:val="22"/>
          <w:szCs w:val="22"/>
        </w:rPr>
      </w:pPr>
    </w:p>
    <w:p w:rsidR="004B47EC" w:rsidRDefault="004B47EC" w:rsidP="00FF6BE4">
      <w:pPr>
        <w:pStyle w:val="ConsPlusNonformat"/>
        <w:ind w:left="7799"/>
        <w:jc w:val="both"/>
        <w:rPr>
          <w:sz w:val="22"/>
          <w:szCs w:val="22"/>
        </w:rPr>
      </w:pPr>
    </w:p>
    <w:p w:rsidR="004B47EC" w:rsidRDefault="004B47EC" w:rsidP="00FF6BE4">
      <w:pPr>
        <w:pStyle w:val="ConsPlusNonformat"/>
        <w:ind w:left="7799"/>
        <w:jc w:val="both"/>
        <w:rPr>
          <w:sz w:val="22"/>
          <w:szCs w:val="22"/>
        </w:rPr>
      </w:pPr>
    </w:p>
    <w:p w:rsidR="00C50B7B" w:rsidRDefault="00C50B7B" w:rsidP="00FF6BE4">
      <w:pPr>
        <w:pStyle w:val="ConsPlusNonformat"/>
        <w:ind w:left="7799"/>
        <w:jc w:val="both"/>
        <w:rPr>
          <w:sz w:val="22"/>
          <w:szCs w:val="22"/>
        </w:rPr>
      </w:pPr>
    </w:p>
    <w:p w:rsidR="00C50B7B" w:rsidRDefault="00C50B7B" w:rsidP="00FF6BE4">
      <w:pPr>
        <w:pStyle w:val="ConsPlusNonformat"/>
        <w:ind w:left="7799"/>
        <w:jc w:val="both"/>
        <w:rPr>
          <w:sz w:val="22"/>
          <w:szCs w:val="22"/>
        </w:rPr>
      </w:pPr>
    </w:p>
    <w:p w:rsidR="00C50B7B" w:rsidRDefault="00C50B7B" w:rsidP="00FF6BE4">
      <w:pPr>
        <w:pStyle w:val="ConsPlusNonformat"/>
        <w:ind w:left="7799"/>
        <w:jc w:val="both"/>
        <w:rPr>
          <w:sz w:val="22"/>
          <w:szCs w:val="22"/>
        </w:rPr>
      </w:pPr>
    </w:p>
    <w:p w:rsidR="00C50B7B" w:rsidRDefault="00C50B7B" w:rsidP="00FF6BE4">
      <w:pPr>
        <w:pStyle w:val="ConsPlusNonformat"/>
        <w:ind w:left="7799"/>
        <w:jc w:val="both"/>
        <w:rPr>
          <w:sz w:val="22"/>
          <w:szCs w:val="22"/>
        </w:rPr>
      </w:pPr>
    </w:p>
    <w:p w:rsidR="00C50B7B" w:rsidRDefault="00C50B7B" w:rsidP="00FF6BE4">
      <w:pPr>
        <w:pStyle w:val="ConsPlusNonformat"/>
        <w:ind w:left="7799"/>
        <w:jc w:val="both"/>
        <w:rPr>
          <w:sz w:val="22"/>
          <w:szCs w:val="22"/>
        </w:rPr>
      </w:pPr>
    </w:p>
    <w:p w:rsidR="00C50B7B" w:rsidRDefault="00C50B7B" w:rsidP="00FF6BE4">
      <w:pPr>
        <w:pStyle w:val="ConsPlusNonformat"/>
        <w:ind w:left="7799"/>
        <w:jc w:val="both"/>
        <w:rPr>
          <w:sz w:val="22"/>
          <w:szCs w:val="22"/>
        </w:rPr>
      </w:pPr>
    </w:p>
    <w:p w:rsidR="00C50B7B" w:rsidRDefault="00C50B7B" w:rsidP="00FF6BE4">
      <w:pPr>
        <w:pStyle w:val="ConsPlusNonformat"/>
        <w:ind w:left="7799"/>
        <w:jc w:val="both"/>
        <w:rPr>
          <w:sz w:val="22"/>
          <w:szCs w:val="22"/>
        </w:rPr>
      </w:pPr>
    </w:p>
    <w:p w:rsidR="004B47EC" w:rsidRDefault="004B47EC" w:rsidP="0045170D">
      <w:pPr>
        <w:pStyle w:val="ConsPlusNonformat"/>
        <w:jc w:val="both"/>
        <w:rPr>
          <w:sz w:val="22"/>
          <w:szCs w:val="22"/>
        </w:rPr>
      </w:pPr>
    </w:p>
    <w:p w:rsidR="00FF6BE4" w:rsidRPr="00C50B7B" w:rsidRDefault="00FF6BE4" w:rsidP="00C50B7B">
      <w:pPr>
        <w:pStyle w:val="ConsPlusNonformat"/>
        <w:ind w:left="6096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54B7E">
        <w:rPr>
          <w:rFonts w:eastAsia="Times New Roman"/>
          <w:kern w:val="0"/>
          <w:lang w:eastAsia="ru-RU"/>
        </w:rPr>
        <w:t xml:space="preserve">                                                                  </w:t>
      </w:r>
      <w:r w:rsidR="00AA548C">
        <w:rPr>
          <w:rFonts w:eastAsia="Times New Roman"/>
          <w:kern w:val="0"/>
          <w:lang w:eastAsia="ru-RU"/>
        </w:rPr>
        <w:t xml:space="preserve">    </w:t>
      </w:r>
      <w:r w:rsidR="00C50B7B">
        <w:rPr>
          <w:rFonts w:eastAsia="Times New Roman"/>
          <w:kern w:val="0"/>
          <w:lang w:eastAsia="ru-RU"/>
        </w:rPr>
        <w:t xml:space="preserve">   </w:t>
      </w:r>
      <w:r w:rsidR="00AA548C" w:rsidRPr="00C50B7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Приложение ф</w:t>
      </w:r>
      <w:r w:rsidRPr="00C50B7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орма N 5</w:t>
      </w:r>
    </w:p>
    <w:p w:rsidR="00FF6BE4" w:rsidRPr="00C50B7B" w:rsidRDefault="00FF6BE4" w:rsidP="00FF6BE4">
      <w:pPr>
        <w:autoSpaceDE w:val="0"/>
        <w:autoSpaceDN w:val="0"/>
        <w:adjustRightInd w:val="0"/>
        <w:jc w:val="center"/>
        <w:outlineLvl w:val="0"/>
      </w:pPr>
    </w:p>
    <w:p w:rsidR="00FF6BE4" w:rsidRPr="00554B7E" w:rsidRDefault="00FF6BE4" w:rsidP="00FF6BE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554B7E">
        <w:rPr>
          <w:sz w:val="22"/>
          <w:szCs w:val="22"/>
        </w:rPr>
        <w:t>Прогнозная (справочная) оценка ресурсного обеспечения</w:t>
      </w:r>
    </w:p>
    <w:p w:rsidR="00FF6BE4" w:rsidRPr="00554B7E" w:rsidRDefault="002D7E8E" w:rsidP="00FF6BE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реализации муниципальной </w:t>
      </w:r>
      <w:r w:rsidR="00FF6BE4" w:rsidRPr="00554B7E">
        <w:rPr>
          <w:sz w:val="22"/>
          <w:szCs w:val="22"/>
        </w:rPr>
        <w:t xml:space="preserve"> программы</w:t>
      </w:r>
    </w:p>
    <w:p w:rsidR="00FF6BE4" w:rsidRPr="00554B7E" w:rsidRDefault="00FF6BE4" w:rsidP="00FF6BE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554B7E">
        <w:rPr>
          <w:sz w:val="22"/>
          <w:szCs w:val="22"/>
        </w:rPr>
        <w:t>за счет всех источников финансирования</w:t>
      </w:r>
    </w:p>
    <w:p w:rsidR="00FF6BE4" w:rsidRPr="00554B7E" w:rsidRDefault="00FF6BE4" w:rsidP="00FF6BE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6"/>
        <w:gridCol w:w="1632"/>
        <w:gridCol w:w="1632"/>
        <w:gridCol w:w="1405"/>
        <w:gridCol w:w="803"/>
        <w:gridCol w:w="803"/>
        <w:gridCol w:w="672"/>
        <w:gridCol w:w="1502"/>
        <w:gridCol w:w="994"/>
      </w:tblGrid>
      <w:tr w:rsidR="0056453B" w:rsidRPr="00554B7E" w:rsidTr="0056453B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N  </w:t>
            </w:r>
            <w:r w:rsidRPr="00554B7E">
              <w:rPr>
                <w:sz w:val="22"/>
                <w:szCs w:val="22"/>
              </w:rPr>
              <w:br/>
              <w:t xml:space="preserve">п/п </w:t>
            </w:r>
            <w:r w:rsidRPr="00554B7E">
              <w:rPr>
                <w:sz w:val="22"/>
                <w:szCs w:val="22"/>
              </w:rPr>
              <w:br/>
            </w:r>
            <w:hyperlink r:id="rId17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Наименование  </w:t>
            </w:r>
            <w:r w:rsidRPr="00554B7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муниципал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ной</w:t>
            </w:r>
            <w:r w:rsidRPr="00554B7E">
              <w:rPr>
                <w:sz w:val="22"/>
                <w:szCs w:val="22"/>
              </w:rPr>
              <w:br/>
              <w:t xml:space="preserve">  программы,   </w:t>
            </w:r>
            <w:r w:rsidRPr="00554B7E">
              <w:rPr>
                <w:sz w:val="22"/>
                <w:szCs w:val="22"/>
              </w:rPr>
              <w:br/>
              <w:t xml:space="preserve"> подпрогра</w:t>
            </w:r>
            <w:r w:rsidRPr="00554B7E">
              <w:rPr>
                <w:sz w:val="22"/>
                <w:szCs w:val="22"/>
              </w:rPr>
              <w:t>м</w:t>
            </w:r>
            <w:r w:rsidRPr="00554B7E">
              <w:rPr>
                <w:sz w:val="22"/>
                <w:szCs w:val="22"/>
              </w:rPr>
              <w:t xml:space="preserve">мы, </w:t>
            </w:r>
            <w:r w:rsidRPr="00554B7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муниципал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ной</w:t>
            </w:r>
            <w:r w:rsidRPr="00554B7E">
              <w:rPr>
                <w:sz w:val="22"/>
                <w:szCs w:val="22"/>
              </w:rPr>
              <w:br/>
              <w:t xml:space="preserve">    целевой    </w:t>
            </w:r>
            <w:r w:rsidRPr="00554B7E">
              <w:rPr>
                <w:sz w:val="22"/>
                <w:szCs w:val="22"/>
              </w:rPr>
              <w:br/>
              <w:t xml:space="preserve">  программы,   </w:t>
            </w:r>
            <w:r w:rsidRPr="00554B7E">
              <w:rPr>
                <w:sz w:val="22"/>
                <w:szCs w:val="22"/>
              </w:rPr>
              <w:br/>
              <w:t xml:space="preserve"> ведомственной </w:t>
            </w:r>
            <w:r w:rsidRPr="00554B7E">
              <w:rPr>
                <w:sz w:val="22"/>
                <w:szCs w:val="22"/>
              </w:rPr>
              <w:br/>
              <w:t xml:space="preserve">    целевой    </w:t>
            </w:r>
            <w:r w:rsidRPr="00554B7E">
              <w:rPr>
                <w:sz w:val="22"/>
                <w:szCs w:val="22"/>
              </w:rPr>
              <w:br/>
              <w:t xml:space="preserve">  программы,   </w:t>
            </w:r>
            <w:r w:rsidRPr="00554B7E">
              <w:rPr>
                <w:sz w:val="22"/>
                <w:szCs w:val="22"/>
              </w:rPr>
              <w:br/>
              <w:t xml:space="preserve">  отдельного   </w:t>
            </w:r>
            <w:r w:rsidRPr="00554B7E">
              <w:rPr>
                <w:sz w:val="22"/>
                <w:szCs w:val="22"/>
              </w:rPr>
              <w:br/>
              <w:t xml:space="preserve">  мероприятия  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Источники   </w:t>
            </w:r>
            <w:r w:rsidRPr="00554B7E">
              <w:rPr>
                <w:sz w:val="22"/>
                <w:szCs w:val="22"/>
              </w:rPr>
              <w:br/>
              <w:t>финансир</w:t>
            </w:r>
            <w:r w:rsidRPr="00554B7E">
              <w:rPr>
                <w:sz w:val="22"/>
                <w:szCs w:val="22"/>
              </w:rPr>
              <w:t>о</w:t>
            </w:r>
            <w:r w:rsidRPr="00554B7E">
              <w:rPr>
                <w:sz w:val="22"/>
                <w:szCs w:val="22"/>
              </w:rPr>
              <w:t xml:space="preserve">вания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Оценка расходов (тыс. рублей)  </w:t>
            </w:r>
          </w:p>
        </w:tc>
      </w:tr>
      <w:tr w:rsidR="0056453B" w:rsidRPr="00554B7E" w:rsidTr="0056453B">
        <w:trPr>
          <w:trHeight w:val="176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Default="0056453B" w:rsidP="00FA7B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щий  год </w:t>
            </w:r>
          </w:p>
          <w:p w:rsidR="0056453B" w:rsidRDefault="0056453B" w:rsidP="00FA7B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6453B" w:rsidRDefault="0056453B" w:rsidP="00FA7B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6453B" w:rsidRDefault="0056453B" w:rsidP="00FA7B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6453B" w:rsidRDefault="0056453B" w:rsidP="00FA7B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6453B" w:rsidRDefault="0056453B" w:rsidP="00FA7B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6453B" w:rsidRDefault="0056453B" w:rsidP="00FA7B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6453B" w:rsidRDefault="0056453B" w:rsidP="00FA7B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6453B" w:rsidRDefault="0056453B" w:rsidP="00FA7B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6453B" w:rsidRDefault="0056453B" w:rsidP="00FA7B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6453B" w:rsidRDefault="0056453B" w:rsidP="00FA7B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6453B" w:rsidRDefault="0056453B" w:rsidP="00FA7B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6453B" w:rsidRDefault="0056453B" w:rsidP="00FA7B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6453B" w:rsidRDefault="0056453B" w:rsidP="00FA7B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6453B" w:rsidRPr="00554B7E" w:rsidRDefault="0056453B" w:rsidP="00FA7B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Default="0056453B" w:rsidP="00FA7B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пер- </w:t>
            </w:r>
            <w:r w:rsidRPr="00554B7E">
              <w:rPr>
                <w:sz w:val="22"/>
                <w:szCs w:val="22"/>
              </w:rPr>
              <w:br/>
              <w:t xml:space="preserve">вый  </w:t>
            </w:r>
            <w:r w:rsidRPr="00554B7E">
              <w:rPr>
                <w:sz w:val="22"/>
                <w:szCs w:val="22"/>
              </w:rPr>
              <w:br/>
              <w:t xml:space="preserve">год  </w:t>
            </w:r>
            <w:r w:rsidRPr="00554B7E">
              <w:rPr>
                <w:sz w:val="22"/>
                <w:szCs w:val="22"/>
              </w:rPr>
              <w:br/>
              <w:t xml:space="preserve">пла- </w:t>
            </w:r>
            <w:r w:rsidRPr="00554B7E">
              <w:rPr>
                <w:sz w:val="22"/>
                <w:szCs w:val="22"/>
              </w:rPr>
              <w:br/>
              <w:t>ново-</w:t>
            </w:r>
            <w:r w:rsidRPr="00554B7E">
              <w:rPr>
                <w:sz w:val="22"/>
                <w:szCs w:val="22"/>
              </w:rPr>
              <w:br/>
              <w:t xml:space="preserve">го   </w:t>
            </w:r>
            <w:r w:rsidRPr="00554B7E">
              <w:rPr>
                <w:sz w:val="22"/>
                <w:szCs w:val="22"/>
              </w:rPr>
              <w:br/>
              <w:t>пери-</w:t>
            </w:r>
            <w:r w:rsidRPr="00554B7E">
              <w:rPr>
                <w:sz w:val="22"/>
                <w:szCs w:val="22"/>
              </w:rPr>
              <w:br/>
              <w:t xml:space="preserve">ода  </w:t>
            </w:r>
          </w:p>
          <w:p w:rsidR="0056453B" w:rsidRPr="00902DF7" w:rsidRDefault="0056453B" w:rsidP="00FA7BFC">
            <w:pPr>
              <w:rPr>
                <w:sz w:val="22"/>
                <w:szCs w:val="22"/>
              </w:rPr>
            </w:pPr>
          </w:p>
          <w:p w:rsidR="0056453B" w:rsidRPr="00902DF7" w:rsidRDefault="0056453B" w:rsidP="00902DF7">
            <w:pPr>
              <w:rPr>
                <w:sz w:val="22"/>
                <w:szCs w:val="22"/>
              </w:rPr>
            </w:pPr>
          </w:p>
          <w:p w:rsidR="0056453B" w:rsidRPr="00902DF7" w:rsidRDefault="0056453B" w:rsidP="00902DF7">
            <w:pPr>
              <w:rPr>
                <w:sz w:val="22"/>
                <w:szCs w:val="22"/>
              </w:rPr>
            </w:pPr>
          </w:p>
          <w:p w:rsidR="0056453B" w:rsidRDefault="0056453B" w:rsidP="00902DF7">
            <w:pPr>
              <w:rPr>
                <w:sz w:val="22"/>
                <w:szCs w:val="22"/>
              </w:rPr>
            </w:pPr>
          </w:p>
          <w:p w:rsidR="0056453B" w:rsidRDefault="0056453B" w:rsidP="00902DF7">
            <w:pPr>
              <w:rPr>
                <w:sz w:val="22"/>
                <w:szCs w:val="22"/>
              </w:rPr>
            </w:pPr>
          </w:p>
          <w:p w:rsidR="0056453B" w:rsidRDefault="0056453B" w:rsidP="00902DF7">
            <w:pPr>
              <w:rPr>
                <w:sz w:val="22"/>
                <w:szCs w:val="22"/>
              </w:rPr>
            </w:pPr>
          </w:p>
          <w:p w:rsidR="0056453B" w:rsidRDefault="0056453B" w:rsidP="00902DF7">
            <w:pPr>
              <w:rPr>
                <w:sz w:val="22"/>
                <w:szCs w:val="22"/>
              </w:rPr>
            </w:pPr>
          </w:p>
          <w:p w:rsidR="0056453B" w:rsidRDefault="0056453B" w:rsidP="00902DF7">
            <w:pPr>
              <w:rPr>
                <w:sz w:val="22"/>
                <w:szCs w:val="22"/>
              </w:rPr>
            </w:pPr>
          </w:p>
          <w:p w:rsidR="0056453B" w:rsidRPr="00902DF7" w:rsidRDefault="0056453B" w:rsidP="00902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Default="0056453B" w:rsidP="00FA7B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вто- </w:t>
            </w:r>
            <w:r w:rsidRPr="00554B7E">
              <w:rPr>
                <w:sz w:val="22"/>
                <w:szCs w:val="22"/>
              </w:rPr>
              <w:br/>
              <w:t xml:space="preserve">рой  </w:t>
            </w:r>
            <w:r w:rsidRPr="00554B7E">
              <w:rPr>
                <w:sz w:val="22"/>
                <w:szCs w:val="22"/>
              </w:rPr>
              <w:br/>
              <w:t xml:space="preserve">год  </w:t>
            </w:r>
            <w:r w:rsidRPr="00554B7E">
              <w:rPr>
                <w:sz w:val="22"/>
                <w:szCs w:val="22"/>
              </w:rPr>
              <w:br/>
              <w:t xml:space="preserve">пла- </w:t>
            </w:r>
            <w:r w:rsidRPr="00554B7E">
              <w:rPr>
                <w:sz w:val="22"/>
                <w:szCs w:val="22"/>
              </w:rPr>
              <w:br/>
              <w:t>ново-</w:t>
            </w:r>
            <w:r w:rsidRPr="00554B7E">
              <w:rPr>
                <w:sz w:val="22"/>
                <w:szCs w:val="22"/>
              </w:rPr>
              <w:br/>
              <w:t xml:space="preserve">го   </w:t>
            </w:r>
            <w:r w:rsidRPr="00554B7E">
              <w:rPr>
                <w:sz w:val="22"/>
                <w:szCs w:val="22"/>
              </w:rPr>
              <w:br/>
              <w:t>пери-</w:t>
            </w:r>
            <w:r w:rsidRPr="00554B7E">
              <w:rPr>
                <w:sz w:val="22"/>
                <w:szCs w:val="22"/>
              </w:rPr>
              <w:br/>
              <w:t xml:space="preserve">ода  </w:t>
            </w:r>
          </w:p>
          <w:p w:rsidR="0056453B" w:rsidRPr="00902DF7" w:rsidRDefault="0056453B" w:rsidP="00FA7BFC">
            <w:pPr>
              <w:rPr>
                <w:sz w:val="22"/>
                <w:szCs w:val="22"/>
              </w:rPr>
            </w:pPr>
          </w:p>
          <w:p w:rsidR="0056453B" w:rsidRPr="00902DF7" w:rsidRDefault="0056453B" w:rsidP="00902DF7">
            <w:pPr>
              <w:rPr>
                <w:sz w:val="22"/>
                <w:szCs w:val="22"/>
              </w:rPr>
            </w:pPr>
          </w:p>
          <w:p w:rsidR="0056453B" w:rsidRDefault="0056453B" w:rsidP="00902DF7">
            <w:pPr>
              <w:rPr>
                <w:sz w:val="22"/>
                <w:szCs w:val="22"/>
              </w:rPr>
            </w:pPr>
          </w:p>
          <w:p w:rsidR="0056453B" w:rsidRDefault="0056453B" w:rsidP="00902DF7">
            <w:pPr>
              <w:rPr>
                <w:sz w:val="22"/>
                <w:szCs w:val="22"/>
              </w:rPr>
            </w:pPr>
          </w:p>
          <w:p w:rsidR="0056453B" w:rsidRDefault="0056453B" w:rsidP="00902DF7">
            <w:pPr>
              <w:rPr>
                <w:sz w:val="22"/>
                <w:szCs w:val="22"/>
              </w:rPr>
            </w:pPr>
          </w:p>
          <w:p w:rsidR="0056453B" w:rsidRDefault="0056453B" w:rsidP="00902DF7">
            <w:pPr>
              <w:rPr>
                <w:sz w:val="22"/>
                <w:szCs w:val="22"/>
              </w:rPr>
            </w:pPr>
          </w:p>
          <w:p w:rsidR="0056453B" w:rsidRDefault="0056453B" w:rsidP="00902DF7">
            <w:pPr>
              <w:rPr>
                <w:sz w:val="22"/>
                <w:szCs w:val="22"/>
              </w:rPr>
            </w:pPr>
          </w:p>
          <w:p w:rsidR="0056453B" w:rsidRDefault="0056453B" w:rsidP="00902DF7">
            <w:pPr>
              <w:rPr>
                <w:sz w:val="22"/>
                <w:szCs w:val="22"/>
              </w:rPr>
            </w:pPr>
          </w:p>
          <w:p w:rsidR="0056453B" w:rsidRPr="00902DF7" w:rsidRDefault="0056453B" w:rsidP="00902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последу-  </w:t>
            </w:r>
            <w:r w:rsidRPr="00554B7E">
              <w:rPr>
                <w:sz w:val="22"/>
                <w:szCs w:val="22"/>
              </w:rPr>
              <w:br/>
              <w:t>ющие  годы</w:t>
            </w:r>
            <w:r w:rsidRPr="00554B7E">
              <w:rPr>
                <w:sz w:val="22"/>
                <w:szCs w:val="22"/>
              </w:rPr>
              <w:br/>
              <w:t>реализ</w:t>
            </w:r>
            <w:r w:rsidRPr="00554B7E">
              <w:rPr>
                <w:sz w:val="22"/>
                <w:szCs w:val="22"/>
              </w:rPr>
              <w:t>а</w:t>
            </w:r>
            <w:r w:rsidRPr="00554B7E">
              <w:rPr>
                <w:sz w:val="22"/>
                <w:szCs w:val="22"/>
              </w:rPr>
              <w:t>ции</w:t>
            </w:r>
            <w:r w:rsidRPr="00554B7E">
              <w:rPr>
                <w:sz w:val="22"/>
                <w:szCs w:val="22"/>
              </w:rPr>
              <w:br/>
              <w:t>програ</w:t>
            </w:r>
            <w:r w:rsidRPr="00554B7E">
              <w:rPr>
                <w:sz w:val="22"/>
                <w:szCs w:val="22"/>
              </w:rPr>
              <w:t>м</w:t>
            </w:r>
            <w:r w:rsidRPr="00554B7E">
              <w:rPr>
                <w:sz w:val="22"/>
                <w:szCs w:val="22"/>
              </w:rPr>
              <w:t xml:space="preserve">мы </w:t>
            </w:r>
            <w:r w:rsidRPr="00554B7E">
              <w:rPr>
                <w:sz w:val="22"/>
                <w:szCs w:val="22"/>
              </w:rPr>
              <w:br/>
              <w:t xml:space="preserve">(для      </w:t>
            </w:r>
            <w:r w:rsidRPr="00554B7E">
              <w:rPr>
                <w:sz w:val="22"/>
                <w:szCs w:val="22"/>
              </w:rPr>
              <w:br/>
              <w:t xml:space="preserve">каждого   </w:t>
            </w:r>
            <w:r w:rsidRPr="00554B7E">
              <w:rPr>
                <w:sz w:val="22"/>
                <w:szCs w:val="22"/>
              </w:rPr>
              <w:br/>
              <w:t xml:space="preserve">года      </w:t>
            </w:r>
            <w:r w:rsidRPr="00554B7E">
              <w:rPr>
                <w:sz w:val="22"/>
                <w:szCs w:val="22"/>
              </w:rPr>
              <w:br/>
              <w:t>пред</w:t>
            </w:r>
            <w:r w:rsidRPr="00554B7E">
              <w:rPr>
                <w:sz w:val="22"/>
                <w:szCs w:val="22"/>
              </w:rPr>
              <w:t>у</w:t>
            </w:r>
            <w:r w:rsidRPr="00554B7E">
              <w:rPr>
                <w:sz w:val="22"/>
                <w:szCs w:val="22"/>
              </w:rPr>
              <w:t>смат-</w:t>
            </w:r>
            <w:r w:rsidRPr="00554B7E">
              <w:rPr>
                <w:sz w:val="22"/>
                <w:szCs w:val="22"/>
              </w:rPr>
              <w:br/>
              <w:t xml:space="preserve">ривается  </w:t>
            </w:r>
            <w:r w:rsidRPr="00554B7E">
              <w:rPr>
                <w:sz w:val="22"/>
                <w:szCs w:val="22"/>
              </w:rPr>
              <w:br/>
              <w:t xml:space="preserve">отдельная </w:t>
            </w:r>
            <w:r w:rsidRPr="00554B7E">
              <w:rPr>
                <w:sz w:val="22"/>
                <w:szCs w:val="22"/>
              </w:rPr>
              <w:br/>
              <w:t xml:space="preserve">графа)    </w:t>
            </w:r>
          </w:p>
          <w:p w:rsidR="0056453B" w:rsidRPr="00FA7BFC" w:rsidRDefault="0056453B" w:rsidP="00FA7BFC">
            <w:pPr>
              <w:rPr>
                <w:sz w:val="22"/>
                <w:szCs w:val="22"/>
              </w:rPr>
            </w:pPr>
          </w:p>
          <w:p w:rsidR="0056453B" w:rsidRPr="00FA7BFC" w:rsidRDefault="0056453B" w:rsidP="00FA7BFC">
            <w:pPr>
              <w:rPr>
                <w:sz w:val="22"/>
                <w:szCs w:val="22"/>
              </w:rPr>
            </w:pPr>
          </w:p>
          <w:p w:rsidR="0056453B" w:rsidRPr="00FA7BFC" w:rsidRDefault="0056453B" w:rsidP="00FA7BFC">
            <w:pPr>
              <w:rPr>
                <w:sz w:val="22"/>
                <w:szCs w:val="22"/>
              </w:rPr>
            </w:pPr>
          </w:p>
          <w:p w:rsidR="0056453B" w:rsidRDefault="0056453B" w:rsidP="00FA7BFC">
            <w:pPr>
              <w:rPr>
                <w:sz w:val="22"/>
                <w:szCs w:val="22"/>
              </w:rPr>
            </w:pPr>
          </w:p>
          <w:p w:rsidR="0056453B" w:rsidRDefault="0056453B" w:rsidP="00FA7BFC">
            <w:pPr>
              <w:rPr>
                <w:sz w:val="22"/>
                <w:szCs w:val="22"/>
              </w:rPr>
            </w:pPr>
          </w:p>
          <w:p w:rsidR="0056453B" w:rsidRPr="00FA7BFC" w:rsidRDefault="0056453B" w:rsidP="00FA7B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>ит</w:t>
            </w:r>
            <w:r w:rsidRPr="00554B7E">
              <w:rPr>
                <w:sz w:val="22"/>
                <w:szCs w:val="22"/>
              </w:rPr>
              <w:t>о</w:t>
            </w:r>
            <w:r w:rsidRPr="00554B7E">
              <w:rPr>
                <w:sz w:val="22"/>
                <w:szCs w:val="22"/>
              </w:rPr>
              <w:t>го</w:t>
            </w:r>
          </w:p>
        </w:tc>
      </w:tr>
      <w:tr w:rsidR="0056453B" w:rsidRPr="00554B7E" w:rsidTr="0056453B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  <w:r w:rsidRPr="00554B7E">
              <w:rPr>
                <w:sz w:val="22"/>
                <w:szCs w:val="22"/>
              </w:rPr>
              <w:br/>
              <w:t xml:space="preserve">программа      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«Развитие  ж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лищного строительства в Тужинском районе» на 2014-2016 годы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Default="001A5EE7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5EE7">
              <w:rPr>
                <w:b/>
                <w:sz w:val="22"/>
                <w:szCs w:val="22"/>
              </w:rPr>
              <w:t>6360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405944" w:rsidRDefault="001A5EE7" w:rsidP="00FF6BE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05944">
              <w:rPr>
                <w:b/>
                <w:sz w:val="22"/>
                <w:szCs w:val="22"/>
              </w:rPr>
              <w:t>15350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405944" w:rsidRDefault="00B40E7B" w:rsidP="001C6EF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05944">
              <w:rPr>
                <w:b/>
                <w:sz w:val="22"/>
                <w:szCs w:val="22"/>
              </w:rPr>
              <w:t>19648</w:t>
            </w:r>
            <w:r w:rsidR="00405944">
              <w:rPr>
                <w:b/>
                <w:sz w:val="22"/>
                <w:szCs w:val="22"/>
              </w:rPr>
              <w:t>.5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1C6EF3" w:rsidRDefault="00B40E7B" w:rsidP="00FF6BE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19512,8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1C6EF3" w:rsidRDefault="00B40E7B" w:rsidP="00FF6BE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60871,3</w:t>
            </w:r>
          </w:p>
        </w:tc>
      </w:tr>
      <w:tr w:rsidR="0056453B" w:rsidRPr="00554B7E" w:rsidTr="0056453B"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федеральный    </w:t>
            </w:r>
            <w:r w:rsidRPr="00554B7E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6453B" w:rsidRPr="00554B7E" w:rsidTr="0056453B"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областной      </w:t>
            </w:r>
            <w:r w:rsidRPr="00554B7E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6453B" w:rsidRPr="00554B7E" w:rsidTr="0056453B">
        <w:trPr>
          <w:trHeight w:val="3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6453B" w:rsidRPr="00554B7E" w:rsidTr="0056453B"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иные           </w:t>
            </w:r>
            <w:r w:rsidRPr="00554B7E">
              <w:rPr>
                <w:sz w:val="22"/>
                <w:szCs w:val="22"/>
              </w:rPr>
              <w:br/>
              <w:t>внебюдже</w:t>
            </w:r>
            <w:r w:rsidRPr="00554B7E">
              <w:rPr>
                <w:sz w:val="22"/>
                <w:szCs w:val="22"/>
              </w:rPr>
              <w:t>т</w:t>
            </w:r>
            <w:r w:rsidRPr="00554B7E">
              <w:rPr>
                <w:sz w:val="22"/>
                <w:szCs w:val="22"/>
              </w:rPr>
              <w:t xml:space="preserve">ные   </w:t>
            </w:r>
            <w:r w:rsidRPr="00554B7E">
              <w:rPr>
                <w:sz w:val="22"/>
                <w:szCs w:val="22"/>
              </w:rPr>
              <w:br/>
              <w:t xml:space="preserve">источники      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6453B" w:rsidRPr="00554B7E" w:rsidTr="0056453B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1. 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</w:t>
            </w:r>
            <w:r w:rsidRPr="00554B7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проекта ген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рального плана Пачинского сельского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селения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1C6EF3" w:rsidRDefault="0056453B" w:rsidP="00FF6BE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C6EF3">
              <w:rPr>
                <w:b/>
                <w:sz w:val="22"/>
                <w:szCs w:val="22"/>
              </w:rPr>
              <w:t>350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492CC0" w:rsidRDefault="0056453B" w:rsidP="00AA3C0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92CC0">
              <w:rPr>
                <w:b/>
                <w:sz w:val="22"/>
                <w:szCs w:val="22"/>
              </w:rPr>
              <w:t>350</w:t>
            </w:r>
          </w:p>
        </w:tc>
      </w:tr>
      <w:tr w:rsidR="0056453B" w:rsidRPr="00554B7E" w:rsidTr="0056453B"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областной      </w:t>
            </w:r>
            <w:r w:rsidRPr="00554B7E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332,5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AA3C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332,5</w:t>
            </w:r>
          </w:p>
        </w:tc>
      </w:tr>
      <w:tr w:rsidR="0056453B" w:rsidRPr="00554B7E" w:rsidTr="0056453B">
        <w:trPr>
          <w:trHeight w:val="96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B554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селения</w:t>
            </w:r>
            <w:r w:rsidRPr="00554B7E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AA3C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</w:tr>
      <w:tr w:rsidR="0056453B" w:rsidRPr="00554B7E" w:rsidTr="0056453B">
        <w:trPr>
          <w:trHeight w:val="960"/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AA3C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местный бюджет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Default="0056453B" w:rsidP="00AA3C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6453B" w:rsidRPr="00554B7E" w:rsidTr="0056453B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проекта ген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рального плана Ныровского сельского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селения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1C6EF3" w:rsidRDefault="0056453B" w:rsidP="00FF6BE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C6EF3">
              <w:rPr>
                <w:b/>
                <w:sz w:val="22"/>
                <w:szCs w:val="22"/>
              </w:rPr>
              <w:t>334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492CC0" w:rsidRDefault="0056453B" w:rsidP="00AA3C0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92CC0">
              <w:rPr>
                <w:b/>
                <w:sz w:val="22"/>
                <w:szCs w:val="22"/>
              </w:rPr>
              <w:t>334</w:t>
            </w:r>
          </w:p>
        </w:tc>
      </w:tr>
      <w:tr w:rsidR="0056453B" w:rsidRPr="00554B7E" w:rsidTr="0056453B"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областной      </w:t>
            </w:r>
            <w:r w:rsidRPr="00554B7E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317,3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AA3C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317,3</w:t>
            </w:r>
          </w:p>
        </w:tc>
      </w:tr>
      <w:tr w:rsidR="0056453B" w:rsidRPr="00554B7E" w:rsidTr="0056453B">
        <w:trPr>
          <w:trHeight w:val="3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B554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местный бюджет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AA3C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6453B" w:rsidRPr="00554B7E" w:rsidTr="0056453B">
        <w:trPr>
          <w:trHeight w:val="96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селения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AA3C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</w:tr>
      <w:tr w:rsidR="0056453B" w:rsidRPr="00554B7E" w:rsidTr="0056453B">
        <w:trPr>
          <w:trHeight w:val="48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453B" w:rsidRPr="002D7E8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7E8E">
              <w:rPr>
                <w:sz w:val="22"/>
                <w:szCs w:val="22"/>
              </w:rPr>
              <w:t>Разработка проекта ген</w:t>
            </w:r>
            <w:r w:rsidRPr="002D7E8E">
              <w:rPr>
                <w:sz w:val="22"/>
                <w:szCs w:val="22"/>
              </w:rPr>
              <w:t>е</w:t>
            </w:r>
            <w:r w:rsidRPr="002D7E8E">
              <w:rPr>
                <w:sz w:val="22"/>
                <w:szCs w:val="22"/>
              </w:rPr>
              <w:t>рального пл</w:t>
            </w:r>
            <w:r w:rsidRPr="002D7E8E">
              <w:rPr>
                <w:sz w:val="22"/>
                <w:szCs w:val="22"/>
              </w:rPr>
              <w:t>а</w:t>
            </w:r>
            <w:r w:rsidRPr="002D7E8E">
              <w:rPr>
                <w:sz w:val="22"/>
                <w:szCs w:val="22"/>
              </w:rPr>
              <w:t>на Грековск</w:t>
            </w:r>
            <w:r w:rsidRPr="002D7E8E">
              <w:rPr>
                <w:sz w:val="22"/>
                <w:szCs w:val="22"/>
              </w:rPr>
              <w:t>о</w:t>
            </w:r>
            <w:r w:rsidRPr="002D7E8E">
              <w:rPr>
                <w:sz w:val="22"/>
                <w:szCs w:val="22"/>
              </w:rPr>
              <w:t>го сельского п</w:t>
            </w:r>
            <w:r w:rsidRPr="002D7E8E">
              <w:rPr>
                <w:sz w:val="22"/>
                <w:szCs w:val="22"/>
              </w:rPr>
              <w:t>о</w:t>
            </w:r>
            <w:r w:rsidRPr="002D7E8E">
              <w:rPr>
                <w:sz w:val="22"/>
                <w:szCs w:val="22"/>
              </w:rPr>
              <w:t>селения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1C6EF3" w:rsidRDefault="0056453B" w:rsidP="00277BF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C6EF3">
              <w:rPr>
                <w:b/>
                <w:sz w:val="22"/>
                <w:szCs w:val="22"/>
              </w:rPr>
              <w:t>321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492CC0" w:rsidRDefault="0056453B" w:rsidP="00AA3C0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92CC0">
              <w:rPr>
                <w:b/>
                <w:sz w:val="22"/>
                <w:szCs w:val="22"/>
              </w:rPr>
              <w:t>321</w:t>
            </w:r>
          </w:p>
        </w:tc>
      </w:tr>
      <w:tr w:rsidR="0056453B" w:rsidRPr="00554B7E" w:rsidTr="0056453B"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2D7E8E" w:rsidRDefault="0056453B" w:rsidP="00FF6BE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федеральный    </w:t>
            </w:r>
            <w:r w:rsidRPr="00554B7E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AA3C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6453B" w:rsidRPr="00554B7E" w:rsidTr="0056453B"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2D7E8E" w:rsidRDefault="0056453B" w:rsidP="00FF6BE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областной      </w:t>
            </w:r>
            <w:r w:rsidRPr="00554B7E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304,95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AA3C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304,95</w:t>
            </w:r>
          </w:p>
        </w:tc>
      </w:tr>
      <w:tr w:rsidR="0056453B" w:rsidRPr="00554B7E" w:rsidTr="0056453B"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2D7E8E" w:rsidRDefault="0056453B" w:rsidP="00FF6BE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местный бюджет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AA3C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6453B" w:rsidRPr="00554B7E" w:rsidTr="0056453B"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FF6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2D7E8E" w:rsidRDefault="0056453B" w:rsidP="00FF6BE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селения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16,05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AA3C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16,05</w:t>
            </w:r>
          </w:p>
        </w:tc>
      </w:tr>
      <w:tr w:rsidR="0056453B" w:rsidRPr="00554B7E" w:rsidTr="0056453B">
        <w:trPr>
          <w:trHeight w:val="48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453B" w:rsidRPr="002D7E8E" w:rsidRDefault="0056453B" w:rsidP="002D7E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7E8E">
              <w:rPr>
                <w:sz w:val="22"/>
                <w:szCs w:val="22"/>
              </w:rPr>
              <w:t xml:space="preserve">Разработка проекта </w:t>
            </w:r>
            <w:r>
              <w:rPr>
                <w:sz w:val="22"/>
                <w:szCs w:val="22"/>
              </w:rPr>
              <w:t>план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ровки с прое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том межевания микрорайона улицы Весе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няя в пгт Тужа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574B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AA3C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</w:tr>
      <w:tr w:rsidR="0056453B" w:rsidRPr="00554B7E" w:rsidTr="0056453B"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2D7E8E" w:rsidRDefault="0056453B" w:rsidP="00277BF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областной      </w:t>
            </w:r>
            <w:r w:rsidRPr="00554B7E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574B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AA3C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</w:t>
            </w:r>
          </w:p>
        </w:tc>
      </w:tr>
      <w:tr w:rsidR="0056453B" w:rsidRPr="00554B7E" w:rsidTr="0056453B"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2D7E8E" w:rsidRDefault="0056453B" w:rsidP="00277BF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местный бюджет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574B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AA3C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6453B" w:rsidRPr="00554B7E" w:rsidTr="0056453B"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2D7E8E" w:rsidRDefault="0056453B" w:rsidP="00277BF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селения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574B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AA3C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56453B" w:rsidRPr="00554B7E" w:rsidTr="0056453B">
        <w:trPr>
          <w:trHeight w:val="48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D7E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453B" w:rsidRPr="002D7E8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земельных уч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стков инж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нерной инфр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структурой микрорайона улицы Энт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зиастов в пгт Тужа</w:t>
            </w:r>
          </w:p>
          <w:p w:rsidR="0056453B" w:rsidRPr="002D7E8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1C6EF3" w:rsidRDefault="0056453B" w:rsidP="00277BF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C6EF3">
              <w:rPr>
                <w:b/>
                <w:sz w:val="22"/>
                <w:szCs w:val="22"/>
              </w:rPr>
              <w:t>1633,5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1C6EF3" w:rsidRDefault="0056453B" w:rsidP="00277BF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C6EF3">
              <w:rPr>
                <w:b/>
                <w:sz w:val="22"/>
                <w:szCs w:val="22"/>
              </w:rPr>
              <w:t>2062,8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492CC0" w:rsidRDefault="0056453B" w:rsidP="00CE64F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92CC0">
              <w:rPr>
                <w:b/>
                <w:sz w:val="22"/>
                <w:szCs w:val="22"/>
              </w:rPr>
              <w:t>3696,3</w:t>
            </w:r>
          </w:p>
        </w:tc>
      </w:tr>
      <w:tr w:rsidR="0056453B" w:rsidRPr="00554B7E" w:rsidTr="0056453B"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областной      </w:t>
            </w:r>
            <w:r w:rsidRPr="00554B7E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1306,8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1650,24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2957,04</w:t>
            </w:r>
          </w:p>
        </w:tc>
      </w:tr>
      <w:tr w:rsidR="0056453B" w:rsidRPr="00554B7E" w:rsidTr="0056453B"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местный бюджет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6453B" w:rsidRPr="00554B7E" w:rsidTr="0056453B"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селения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326,7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412,56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739,26</w:t>
            </w:r>
          </w:p>
        </w:tc>
      </w:tr>
      <w:tr w:rsidR="0056453B" w:rsidRPr="00554B7E" w:rsidTr="0056453B">
        <w:trPr>
          <w:trHeight w:val="932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6453B" w:rsidRPr="00554B7E" w:rsidTr="0056453B"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AA3C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1417,5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1801,8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3219,3</w:t>
            </w:r>
          </w:p>
        </w:tc>
      </w:tr>
      <w:tr w:rsidR="0056453B" w:rsidRPr="00554B7E" w:rsidTr="0056453B"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AA3C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областной      </w:t>
            </w:r>
            <w:r w:rsidRPr="00554B7E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1441,44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DD58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2575,44</w:t>
            </w:r>
          </w:p>
        </w:tc>
      </w:tr>
      <w:tr w:rsidR="0056453B" w:rsidRPr="00554B7E" w:rsidTr="0056453B"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AA3C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местный бюджет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6453B" w:rsidRPr="00554B7E" w:rsidTr="0056453B">
        <w:trPr>
          <w:trHeight w:val="792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AA3C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селения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283,5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360,36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DD58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643,86</w:t>
            </w:r>
          </w:p>
        </w:tc>
      </w:tr>
      <w:tr w:rsidR="0056453B" w:rsidRPr="00554B7E" w:rsidTr="0056453B">
        <w:trPr>
          <w:trHeight w:val="527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AA3C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</w:t>
            </w:r>
          </w:p>
        </w:tc>
      </w:tr>
      <w:tr w:rsidR="0056453B" w:rsidRPr="00554B7E" w:rsidTr="0056453B">
        <w:trPr>
          <w:trHeight w:val="792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AA3C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областной      </w:t>
            </w:r>
            <w:r w:rsidRPr="00554B7E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172,8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208,8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381,6</w:t>
            </w:r>
          </w:p>
        </w:tc>
      </w:tr>
      <w:tr w:rsidR="0056453B" w:rsidRPr="00554B7E" w:rsidTr="0056453B">
        <w:trPr>
          <w:trHeight w:val="792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AA3C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местный бюджет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6453B" w:rsidRPr="00554B7E" w:rsidTr="0056453B">
        <w:trPr>
          <w:trHeight w:val="792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AA3C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селения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43,2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52,2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95,4</w:t>
            </w:r>
          </w:p>
        </w:tc>
      </w:tr>
      <w:tr w:rsidR="0056453B" w:rsidRPr="00554B7E" w:rsidTr="0056453B">
        <w:trPr>
          <w:trHeight w:val="48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5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ИСОГД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C2F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C2F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C2F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1C6EF3" w:rsidRDefault="0056453B" w:rsidP="002C2FF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C6EF3">
              <w:rPr>
                <w:b/>
                <w:sz w:val="22"/>
                <w:szCs w:val="22"/>
              </w:rPr>
              <w:t>250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1C6EF3" w:rsidRDefault="0056453B" w:rsidP="002C2FF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1C6EF3" w:rsidRDefault="0056453B" w:rsidP="00AA3C0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C6EF3">
              <w:rPr>
                <w:b/>
                <w:sz w:val="22"/>
                <w:szCs w:val="22"/>
              </w:rPr>
              <w:t>250</w:t>
            </w:r>
          </w:p>
        </w:tc>
      </w:tr>
      <w:tr w:rsidR="0056453B" w:rsidRPr="00554B7E" w:rsidTr="0056453B"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C2F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областной      </w:t>
            </w:r>
            <w:r w:rsidRPr="00554B7E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Default="0056453B" w:rsidP="002C2F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C2F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C2F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C2F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AA3C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</w:tr>
      <w:tr w:rsidR="0056453B" w:rsidRPr="00554B7E" w:rsidTr="0056453B"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C2F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местный бюджет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Default="0056453B" w:rsidP="002C2F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C2F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C2F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C2F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AA3C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</w:tr>
      <w:tr w:rsidR="0056453B" w:rsidRPr="00554B7E" w:rsidTr="0056453B"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C2F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селения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56453B" w:rsidRDefault="0056453B" w:rsidP="002C2F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C2F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C2F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C2F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AA3C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6453B" w:rsidRPr="00554B7E" w:rsidTr="0056453B">
        <w:trPr>
          <w:trHeight w:val="480"/>
          <w:tblCellSpacing w:w="5" w:type="nil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6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жилья индив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дуальными  застройщиками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6453B" w:rsidRDefault="0056453B" w:rsidP="002C2F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ные  исто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ники   ф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нансиров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56453B" w:rsidRPr="001A5EE7" w:rsidRDefault="0056453B" w:rsidP="002C2FF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A5EE7">
              <w:rPr>
                <w:b/>
                <w:sz w:val="22"/>
                <w:szCs w:val="22"/>
              </w:rPr>
              <w:t>6360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56453B" w:rsidRPr="001A5EE7" w:rsidRDefault="0056453B" w:rsidP="002C2FF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A5EE7">
              <w:rPr>
                <w:b/>
                <w:sz w:val="22"/>
                <w:szCs w:val="22"/>
              </w:rPr>
              <w:t>15350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56453B" w:rsidRPr="001A5EE7" w:rsidRDefault="0056453B" w:rsidP="002C2FF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A5EE7">
              <w:rPr>
                <w:b/>
                <w:sz w:val="22"/>
                <w:szCs w:val="22"/>
              </w:rPr>
              <w:t>16420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56453B" w:rsidRPr="001A5EE7" w:rsidRDefault="0056453B" w:rsidP="002C2FF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A5EE7">
              <w:rPr>
                <w:b/>
                <w:sz w:val="22"/>
                <w:szCs w:val="22"/>
              </w:rPr>
              <w:t>17450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56453B" w:rsidRPr="001A5EE7" w:rsidRDefault="001A5EE7" w:rsidP="00AA3C0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A5EE7">
              <w:rPr>
                <w:b/>
                <w:sz w:val="22"/>
                <w:szCs w:val="22"/>
              </w:rPr>
              <w:t>55580</w:t>
            </w:r>
            <w:r w:rsidR="00EA106E" w:rsidRPr="001A5EE7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6453B" w:rsidRPr="00554B7E" w:rsidTr="0056453B">
        <w:trPr>
          <w:trHeight w:val="480"/>
          <w:tblCellSpacing w:w="5" w:type="nil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6453B" w:rsidRDefault="0056453B" w:rsidP="002C2F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56453B" w:rsidRDefault="0056453B" w:rsidP="002C2F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56453B" w:rsidRDefault="0056453B" w:rsidP="002C2F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C2F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C2F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AA3C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6453B" w:rsidRPr="00554B7E" w:rsidTr="0056453B">
        <w:trPr>
          <w:trHeight w:val="480"/>
          <w:tblCellSpacing w:w="5" w:type="nil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6453B" w:rsidRDefault="0056453B" w:rsidP="002C2F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56453B" w:rsidRDefault="0056453B" w:rsidP="002C2F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56453B" w:rsidRDefault="0056453B" w:rsidP="002C2F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C2F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C2F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AA3C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6453B" w:rsidRPr="00554B7E" w:rsidTr="0056453B">
        <w:trPr>
          <w:trHeight w:val="480"/>
          <w:tblCellSpacing w:w="5" w:type="nil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</w:tcPr>
          <w:p w:rsidR="0056453B" w:rsidRPr="00554B7E" w:rsidRDefault="0056453B" w:rsidP="00277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Default="0056453B" w:rsidP="002C2F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Default="0056453B" w:rsidP="002C2F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Default="0056453B" w:rsidP="002C2F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C2F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2C2F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B" w:rsidRPr="00554B7E" w:rsidRDefault="0056453B" w:rsidP="00AA3C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FF6BE4" w:rsidRPr="00554B7E" w:rsidRDefault="00FF6BE4" w:rsidP="00FF6BE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F6BE4" w:rsidRPr="00554B7E" w:rsidRDefault="00FF6BE4" w:rsidP="00FF6BE4">
      <w:pPr>
        <w:autoSpaceDE w:val="0"/>
        <w:autoSpaceDN w:val="0"/>
        <w:adjustRightInd w:val="0"/>
        <w:rPr>
          <w:sz w:val="22"/>
          <w:szCs w:val="22"/>
        </w:rPr>
      </w:pPr>
      <w:r w:rsidRPr="00554B7E">
        <w:rPr>
          <w:sz w:val="22"/>
          <w:szCs w:val="22"/>
        </w:rPr>
        <w:t xml:space="preserve">    --------------------------------</w:t>
      </w:r>
    </w:p>
    <w:p w:rsidR="00FF6BE4" w:rsidRPr="00554B7E" w:rsidRDefault="00FF6BE4" w:rsidP="00FF6BE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54B7E">
        <w:rPr>
          <w:sz w:val="22"/>
          <w:szCs w:val="22"/>
        </w:rPr>
        <w:t xml:space="preserve">    &lt;*&gt; Нумерация  и  строки  макета приводятся в соответствии с составными</w:t>
      </w:r>
      <w:r>
        <w:rPr>
          <w:sz w:val="22"/>
          <w:szCs w:val="22"/>
        </w:rPr>
        <w:t xml:space="preserve"> </w:t>
      </w:r>
      <w:r w:rsidRPr="00554B7E">
        <w:rPr>
          <w:sz w:val="22"/>
          <w:szCs w:val="22"/>
        </w:rPr>
        <w:t>частями муниципал</w:t>
      </w:r>
      <w:r w:rsidRPr="00554B7E">
        <w:rPr>
          <w:sz w:val="22"/>
          <w:szCs w:val="22"/>
        </w:rPr>
        <w:t>ь</w:t>
      </w:r>
      <w:r w:rsidRPr="00554B7E">
        <w:rPr>
          <w:sz w:val="22"/>
          <w:szCs w:val="22"/>
        </w:rPr>
        <w:t>ной программы.</w:t>
      </w:r>
    </w:p>
    <w:p w:rsidR="00FF6BE4" w:rsidRPr="00554B7E" w:rsidRDefault="00FF6BE4" w:rsidP="00FF6BE4">
      <w:pPr>
        <w:jc w:val="both"/>
        <w:rPr>
          <w:sz w:val="22"/>
          <w:szCs w:val="22"/>
        </w:rPr>
      </w:pPr>
    </w:p>
    <w:p w:rsidR="00FF6BE4" w:rsidRPr="00554B7E" w:rsidRDefault="00FF6BE4" w:rsidP="00FF6BE4">
      <w:pPr>
        <w:autoSpaceDE w:val="0"/>
        <w:jc w:val="both"/>
        <w:rPr>
          <w:sz w:val="22"/>
          <w:szCs w:val="22"/>
        </w:rPr>
      </w:pPr>
    </w:p>
    <w:p w:rsidR="00FF6BE4" w:rsidRPr="00554B7E" w:rsidRDefault="00FF6BE4" w:rsidP="00FF6BE4">
      <w:pPr>
        <w:autoSpaceDE w:val="0"/>
        <w:jc w:val="both"/>
        <w:rPr>
          <w:sz w:val="22"/>
          <w:szCs w:val="22"/>
        </w:rPr>
      </w:pPr>
    </w:p>
    <w:p w:rsidR="00FF6BE4" w:rsidRPr="00554B7E" w:rsidRDefault="00FF6BE4" w:rsidP="00FF6BE4">
      <w:pPr>
        <w:autoSpaceDE w:val="0"/>
        <w:jc w:val="both"/>
        <w:rPr>
          <w:sz w:val="22"/>
          <w:szCs w:val="22"/>
        </w:rPr>
      </w:pPr>
    </w:p>
    <w:p w:rsidR="00FF6BE4" w:rsidRDefault="00FF6BE4" w:rsidP="00FF6BE4">
      <w:pPr>
        <w:autoSpaceDE w:val="0"/>
        <w:jc w:val="both"/>
        <w:rPr>
          <w:sz w:val="22"/>
          <w:szCs w:val="22"/>
        </w:rPr>
      </w:pPr>
    </w:p>
    <w:p w:rsidR="00FF6BE4" w:rsidRDefault="00FF6BE4" w:rsidP="00FF6BE4">
      <w:pPr>
        <w:autoSpaceDE w:val="0"/>
        <w:jc w:val="both"/>
        <w:rPr>
          <w:sz w:val="22"/>
          <w:szCs w:val="22"/>
        </w:rPr>
      </w:pPr>
    </w:p>
    <w:p w:rsidR="00FF6BE4" w:rsidRDefault="00FF6BE4" w:rsidP="00FF6BE4">
      <w:pPr>
        <w:autoSpaceDE w:val="0"/>
        <w:jc w:val="both"/>
        <w:rPr>
          <w:sz w:val="22"/>
          <w:szCs w:val="22"/>
        </w:rPr>
      </w:pPr>
    </w:p>
    <w:p w:rsidR="00FF6BE4" w:rsidRDefault="00FF6BE4" w:rsidP="00FF6BE4">
      <w:pPr>
        <w:autoSpaceDE w:val="0"/>
        <w:jc w:val="both"/>
        <w:rPr>
          <w:sz w:val="22"/>
          <w:szCs w:val="22"/>
        </w:rPr>
      </w:pPr>
    </w:p>
    <w:p w:rsidR="00FF6BE4" w:rsidRDefault="00FF6BE4" w:rsidP="00FF6BE4">
      <w:pPr>
        <w:autoSpaceDE w:val="0"/>
        <w:jc w:val="both"/>
        <w:rPr>
          <w:sz w:val="22"/>
          <w:szCs w:val="22"/>
        </w:rPr>
      </w:pPr>
    </w:p>
    <w:p w:rsidR="00FF6BE4" w:rsidRDefault="00FF6BE4" w:rsidP="00FF6BE4">
      <w:pPr>
        <w:autoSpaceDE w:val="0"/>
        <w:jc w:val="both"/>
        <w:rPr>
          <w:sz w:val="22"/>
          <w:szCs w:val="22"/>
        </w:rPr>
      </w:pPr>
    </w:p>
    <w:p w:rsidR="00FF6BE4" w:rsidRDefault="00FF6BE4" w:rsidP="00FF6BE4">
      <w:pPr>
        <w:autoSpaceDE w:val="0"/>
        <w:jc w:val="both"/>
        <w:rPr>
          <w:sz w:val="22"/>
          <w:szCs w:val="22"/>
        </w:rPr>
      </w:pPr>
    </w:p>
    <w:p w:rsidR="00FF6BE4" w:rsidRDefault="00FF6BE4" w:rsidP="00FF6BE4">
      <w:pPr>
        <w:autoSpaceDE w:val="0"/>
        <w:jc w:val="both"/>
        <w:rPr>
          <w:sz w:val="22"/>
          <w:szCs w:val="22"/>
        </w:rPr>
      </w:pPr>
    </w:p>
    <w:p w:rsidR="00FF6BE4" w:rsidRDefault="00FF6BE4" w:rsidP="00FF6BE4">
      <w:pPr>
        <w:autoSpaceDE w:val="0"/>
        <w:jc w:val="both"/>
        <w:rPr>
          <w:sz w:val="22"/>
          <w:szCs w:val="22"/>
        </w:rPr>
      </w:pPr>
    </w:p>
    <w:p w:rsidR="00FF6BE4" w:rsidRDefault="00FF6BE4" w:rsidP="00FF6BE4">
      <w:pPr>
        <w:autoSpaceDE w:val="0"/>
        <w:jc w:val="both"/>
        <w:rPr>
          <w:sz w:val="22"/>
          <w:szCs w:val="22"/>
        </w:rPr>
      </w:pPr>
    </w:p>
    <w:p w:rsidR="00FF6BE4" w:rsidRDefault="00FF6BE4" w:rsidP="00FF6BE4">
      <w:pPr>
        <w:autoSpaceDE w:val="0"/>
        <w:jc w:val="both"/>
        <w:rPr>
          <w:sz w:val="22"/>
          <w:szCs w:val="22"/>
        </w:rPr>
      </w:pPr>
    </w:p>
    <w:p w:rsidR="00FF6BE4" w:rsidRDefault="00FF6BE4" w:rsidP="00FF6BE4">
      <w:pPr>
        <w:autoSpaceDE w:val="0"/>
        <w:jc w:val="both"/>
        <w:rPr>
          <w:sz w:val="22"/>
          <w:szCs w:val="22"/>
        </w:rPr>
      </w:pPr>
    </w:p>
    <w:p w:rsidR="00FF6BE4" w:rsidRDefault="00FF6BE4" w:rsidP="00FF6BE4">
      <w:pPr>
        <w:autoSpaceDE w:val="0"/>
        <w:jc w:val="both"/>
        <w:rPr>
          <w:sz w:val="22"/>
          <w:szCs w:val="22"/>
        </w:rPr>
      </w:pPr>
    </w:p>
    <w:p w:rsidR="00FF6BE4" w:rsidRDefault="00FF6BE4" w:rsidP="00FF6BE4">
      <w:pPr>
        <w:autoSpaceDE w:val="0"/>
        <w:jc w:val="both"/>
        <w:rPr>
          <w:sz w:val="22"/>
          <w:szCs w:val="22"/>
        </w:rPr>
      </w:pPr>
    </w:p>
    <w:p w:rsidR="00FF6BE4" w:rsidRDefault="00FF6BE4" w:rsidP="00FF6BE4">
      <w:pPr>
        <w:autoSpaceDE w:val="0"/>
        <w:jc w:val="both"/>
        <w:rPr>
          <w:sz w:val="22"/>
          <w:szCs w:val="22"/>
        </w:rPr>
      </w:pPr>
    </w:p>
    <w:p w:rsidR="00FF6BE4" w:rsidRDefault="00FF6BE4" w:rsidP="00FF6BE4">
      <w:pPr>
        <w:autoSpaceDE w:val="0"/>
        <w:jc w:val="both"/>
        <w:rPr>
          <w:sz w:val="22"/>
          <w:szCs w:val="22"/>
        </w:rPr>
      </w:pPr>
    </w:p>
    <w:p w:rsidR="00FF6BE4" w:rsidRDefault="00FF6BE4" w:rsidP="00FF6BE4">
      <w:pPr>
        <w:autoSpaceDE w:val="0"/>
        <w:jc w:val="both"/>
        <w:rPr>
          <w:sz w:val="22"/>
          <w:szCs w:val="22"/>
        </w:rPr>
      </w:pPr>
    </w:p>
    <w:p w:rsidR="00FF6BE4" w:rsidRDefault="00FF6BE4" w:rsidP="00FF6BE4">
      <w:pPr>
        <w:autoSpaceDE w:val="0"/>
        <w:jc w:val="both"/>
        <w:rPr>
          <w:sz w:val="22"/>
          <w:szCs w:val="22"/>
        </w:rPr>
      </w:pPr>
    </w:p>
    <w:p w:rsidR="00FF6BE4" w:rsidRDefault="00FF6BE4" w:rsidP="00FF6BE4">
      <w:pPr>
        <w:autoSpaceDE w:val="0"/>
        <w:jc w:val="both"/>
        <w:rPr>
          <w:sz w:val="22"/>
          <w:szCs w:val="22"/>
        </w:rPr>
      </w:pPr>
    </w:p>
    <w:p w:rsidR="00FF6BE4" w:rsidRDefault="00FF6BE4" w:rsidP="00FF6BE4">
      <w:pPr>
        <w:autoSpaceDE w:val="0"/>
        <w:jc w:val="both"/>
        <w:rPr>
          <w:sz w:val="22"/>
          <w:szCs w:val="22"/>
        </w:rPr>
      </w:pPr>
    </w:p>
    <w:p w:rsidR="00FF6BE4" w:rsidRDefault="00FF6BE4" w:rsidP="00FF6BE4">
      <w:pPr>
        <w:autoSpaceDE w:val="0"/>
        <w:jc w:val="both"/>
        <w:rPr>
          <w:sz w:val="22"/>
          <w:szCs w:val="22"/>
        </w:rPr>
      </w:pPr>
    </w:p>
    <w:p w:rsidR="00FF6BE4" w:rsidRDefault="00FF6BE4" w:rsidP="00FF6BE4">
      <w:pPr>
        <w:autoSpaceDE w:val="0"/>
        <w:jc w:val="both"/>
        <w:rPr>
          <w:sz w:val="22"/>
          <w:szCs w:val="22"/>
        </w:rPr>
      </w:pPr>
    </w:p>
    <w:p w:rsidR="00FF6BE4" w:rsidRDefault="00FF6BE4" w:rsidP="00FF6BE4">
      <w:pPr>
        <w:autoSpaceDE w:val="0"/>
        <w:jc w:val="both"/>
        <w:rPr>
          <w:sz w:val="22"/>
          <w:szCs w:val="22"/>
        </w:rPr>
      </w:pPr>
    </w:p>
    <w:p w:rsidR="00FF6BE4" w:rsidRDefault="00FF6BE4" w:rsidP="00FF6BE4">
      <w:pPr>
        <w:autoSpaceDE w:val="0"/>
        <w:jc w:val="both"/>
        <w:rPr>
          <w:sz w:val="22"/>
          <w:szCs w:val="22"/>
        </w:rPr>
      </w:pPr>
    </w:p>
    <w:p w:rsidR="00FF6BE4" w:rsidRDefault="00FF6BE4" w:rsidP="00FF6BE4">
      <w:pPr>
        <w:autoSpaceDE w:val="0"/>
        <w:jc w:val="both"/>
        <w:rPr>
          <w:sz w:val="22"/>
          <w:szCs w:val="22"/>
        </w:rPr>
      </w:pPr>
    </w:p>
    <w:p w:rsidR="00FF6BE4" w:rsidRDefault="00FF6BE4" w:rsidP="00FF6BE4">
      <w:pPr>
        <w:autoSpaceDE w:val="0"/>
        <w:jc w:val="both"/>
        <w:rPr>
          <w:sz w:val="22"/>
          <w:szCs w:val="22"/>
        </w:rPr>
      </w:pPr>
    </w:p>
    <w:p w:rsidR="00FF6BE4" w:rsidRPr="00084A9A" w:rsidRDefault="00FF6BE4" w:rsidP="00FF6BE4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sectPr w:rsidR="00FF6BE4" w:rsidRPr="00084A9A" w:rsidSect="00C50B7B">
      <w:headerReference w:type="even" r:id="rId18"/>
      <w:headerReference w:type="default" r:id="rId19"/>
      <w:pgSz w:w="11906" w:h="16838" w:code="9"/>
      <w:pgMar w:top="851" w:right="851" w:bottom="113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35B" w:rsidRDefault="002A035B">
      <w:r>
        <w:separator/>
      </w:r>
    </w:p>
  </w:endnote>
  <w:endnote w:type="continuationSeparator" w:id="0">
    <w:p w:rsidR="002A035B" w:rsidRDefault="002A0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20B0604020202020204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35B" w:rsidRDefault="002A035B">
      <w:r>
        <w:separator/>
      </w:r>
    </w:p>
  </w:footnote>
  <w:footnote w:type="continuationSeparator" w:id="0">
    <w:p w:rsidR="002A035B" w:rsidRDefault="002A03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BE4" w:rsidRDefault="00FF6BE4" w:rsidP="004342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BE4" w:rsidRDefault="00FF6BE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BE4" w:rsidRDefault="00FF6BE4">
    <w:pPr>
      <w:pStyle w:val="a3"/>
      <w:jc w:val="center"/>
    </w:pPr>
    <w:fldSimple w:instr=" PAGE   \* MERGEFORMAT ">
      <w:r w:rsidR="00601EB9">
        <w:rPr>
          <w:noProof/>
        </w:rPr>
        <w:t>15</w:t>
      </w:r>
    </w:fldSimple>
  </w:p>
  <w:p w:rsidR="00FF6BE4" w:rsidRDefault="00FF6BE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42C4857"/>
    <w:multiLevelType w:val="multilevel"/>
    <w:tmpl w:val="5C1E4B3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4416F31"/>
    <w:multiLevelType w:val="hybridMultilevel"/>
    <w:tmpl w:val="F95E3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231DB6"/>
    <w:multiLevelType w:val="multilevel"/>
    <w:tmpl w:val="7D1E7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B5B4817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0BFA1ACC"/>
    <w:multiLevelType w:val="hybridMultilevel"/>
    <w:tmpl w:val="3D58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A5B61"/>
    <w:multiLevelType w:val="multilevel"/>
    <w:tmpl w:val="6CA46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0AC2554"/>
    <w:multiLevelType w:val="multilevel"/>
    <w:tmpl w:val="01987E5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9FD1B57"/>
    <w:multiLevelType w:val="hybridMultilevel"/>
    <w:tmpl w:val="F4A27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4D10E4"/>
    <w:multiLevelType w:val="hybridMultilevel"/>
    <w:tmpl w:val="5384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80418F"/>
    <w:multiLevelType w:val="multilevel"/>
    <w:tmpl w:val="BC548EF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9255A78"/>
    <w:multiLevelType w:val="hybridMultilevel"/>
    <w:tmpl w:val="2C9EF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C25A2"/>
    <w:multiLevelType w:val="hybridMultilevel"/>
    <w:tmpl w:val="E81E827A"/>
    <w:lvl w:ilvl="0" w:tplc="26E687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4BC343A7"/>
    <w:multiLevelType w:val="multilevel"/>
    <w:tmpl w:val="26723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C1C1D7B"/>
    <w:multiLevelType w:val="hybridMultilevel"/>
    <w:tmpl w:val="01687484"/>
    <w:lvl w:ilvl="0" w:tplc="08620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8D5775"/>
    <w:multiLevelType w:val="singleLevel"/>
    <w:tmpl w:val="DF184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22A5B50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5AAE0979"/>
    <w:multiLevelType w:val="hybridMultilevel"/>
    <w:tmpl w:val="10D63308"/>
    <w:lvl w:ilvl="0" w:tplc="B6CAEEE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CB94209"/>
    <w:multiLevelType w:val="hybridMultilevel"/>
    <w:tmpl w:val="9D88F416"/>
    <w:lvl w:ilvl="0" w:tplc="ADAE9E3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766D15D5"/>
    <w:multiLevelType w:val="multilevel"/>
    <w:tmpl w:val="9E90875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83B3D39"/>
    <w:multiLevelType w:val="hybridMultilevel"/>
    <w:tmpl w:val="D158ACC8"/>
    <w:lvl w:ilvl="0" w:tplc="8C42338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EC365DC"/>
    <w:multiLevelType w:val="multilevel"/>
    <w:tmpl w:val="AA981010"/>
    <w:lvl w:ilvl="0">
      <w:start w:val="1"/>
      <w:numFmt w:val="decimal"/>
      <w:lvlText w:val="%1."/>
      <w:lvlJc w:val="left"/>
      <w:pPr>
        <w:tabs>
          <w:tab w:val="num" w:pos="-31698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2"/>
  </w:num>
  <w:num w:numId="2">
    <w:abstractNumId w:val="20"/>
  </w:num>
  <w:num w:numId="3">
    <w:abstractNumId w:val="6"/>
  </w:num>
  <w:num w:numId="4">
    <w:abstractNumId w:val="19"/>
  </w:num>
  <w:num w:numId="5">
    <w:abstractNumId w:val="25"/>
  </w:num>
  <w:num w:numId="6">
    <w:abstractNumId w:val="9"/>
  </w:num>
  <w:num w:numId="7">
    <w:abstractNumId w:val="3"/>
  </w:num>
  <w:num w:numId="8">
    <w:abstractNumId w:val="12"/>
  </w:num>
  <w:num w:numId="9">
    <w:abstractNumId w:val="18"/>
  </w:num>
  <w:num w:numId="10">
    <w:abstractNumId w:val="10"/>
  </w:num>
  <w:num w:numId="11">
    <w:abstractNumId w:val="23"/>
  </w:num>
  <w:num w:numId="12">
    <w:abstractNumId w:val="13"/>
  </w:num>
  <w:num w:numId="13">
    <w:abstractNumId w:val="4"/>
  </w:num>
  <w:num w:numId="14">
    <w:abstractNumId w:val="24"/>
  </w:num>
  <w:num w:numId="15">
    <w:abstractNumId w:val="5"/>
  </w:num>
  <w:num w:numId="16">
    <w:abstractNumId w:val="16"/>
  </w:num>
  <w:num w:numId="17">
    <w:abstractNumId w:val="11"/>
  </w:num>
  <w:num w:numId="18">
    <w:abstractNumId w:val="7"/>
  </w:num>
  <w:num w:numId="19">
    <w:abstractNumId w:val="14"/>
  </w:num>
  <w:num w:numId="20">
    <w:abstractNumId w:val="8"/>
  </w:num>
  <w:num w:numId="21">
    <w:abstractNumId w:val="17"/>
  </w:num>
  <w:num w:numId="22">
    <w:abstractNumId w:val="21"/>
  </w:num>
  <w:num w:numId="23">
    <w:abstractNumId w:val="0"/>
  </w:num>
  <w:num w:numId="24">
    <w:abstractNumId w:val="1"/>
  </w:num>
  <w:num w:numId="25">
    <w:abstractNumId w:val="2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autoHyphenation/>
  <w:hyphenationZone w:val="357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F362E"/>
    <w:rsid w:val="00000DC9"/>
    <w:rsid w:val="00013F63"/>
    <w:rsid w:val="000209A4"/>
    <w:rsid w:val="00022A1D"/>
    <w:rsid w:val="00025678"/>
    <w:rsid w:val="00026C26"/>
    <w:rsid w:val="00027EE2"/>
    <w:rsid w:val="00031700"/>
    <w:rsid w:val="00035874"/>
    <w:rsid w:val="000408C6"/>
    <w:rsid w:val="00047352"/>
    <w:rsid w:val="000529E5"/>
    <w:rsid w:val="000539CD"/>
    <w:rsid w:val="00054C05"/>
    <w:rsid w:val="00057D4E"/>
    <w:rsid w:val="00057D7A"/>
    <w:rsid w:val="00060344"/>
    <w:rsid w:val="00061C09"/>
    <w:rsid w:val="0006408A"/>
    <w:rsid w:val="00064D6A"/>
    <w:rsid w:val="000704A1"/>
    <w:rsid w:val="00070D67"/>
    <w:rsid w:val="0007737E"/>
    <w:rsid w:val="00080DAD"/>
    <w:rsid w:val="000874A7"/>
    <w:rsid w:val="0009105A"/>
    <w:rsid w:val="000913C2"/>
    <w:rsid w:val="000962B6"/>
    <w:rsid w:val="000972FA"/>
    <w:rsid w:val="000A04AC"/>
    <w:rsid w:val="000A40CB"/>
    <w:rsid w:val="000A57E2"/>
    <w:rsid w:val="000B01AC"/>
    <w:rsid w:val="000B7EF5"/>
    <w:rsid w:val="000C1650"/>
    <w:rsid w:val="000C6AA6"/>
    <w:rsid w:val="000C765F"/>
    <w:rsid w:val="000C7DE5"/>
    <w:rsid w:val="000D2473"/>
    <w:rsid w:val="000D46BA"/>
    <w:rsid w:val="000E15E9"/>
    <w:rsid w:val="000E20B0"/>
    <w:rsid w:val="000F00C5"/>
    <w:rsid w:val="000F02FB"/>
    <w:rsid w:val="000F3A28"/>
    <w:rsid w:val="000F7BB0"/>
    <w:rsid w:val="00100A24"/>
    <w:rsid w:val="00101403"/>
    <w:rsid w:val="0010187A"/>
    <w:rsid w:val="001026CD"/>
    <w:rsid w:val="0010756A"/>
    <w:rsid w:val="0010785E"/>
    <w:rsid w:val="0011159F"/>
    <w:rsid w:val="001145DF"/>
    <w:rsid w:val="0011589B"/>
    <w:rsid w:val="0012566A"/>
    <w:rsid w:val="00137461"/>
    <w:rsid w:val="0014291E"/>
    <w:rsid w:val="001560AF"/>
    <w:rsid w:val="00156726"/>
    <w:rsid w:val="001649D8"/>
    <w:rsid w:val="00165AA3"/>
    <w:rsid w:val="00172583"/>
    <w:rsid w:val="00174996"/>
    <w:rsid w:val="001847E8"/>
    <w:rsid w:val="001956E9"/>
    <w:rsid w:val="001A0528"/>
    <w:rsid w:val="001A3FF6"/>
    <w:rsid w:val="001A5EE7"/>
    <w:rsid w:val="001A65E8"/>
    <w:rsid w:val="001B11BA"/>
    <w:rsid w:val="001B5358"/>
    <w:rsid w:val="001B5F22"/>
    <w:rsid w:val="001B7169"/>
    <w:rsid w:val="001B7E8E"/>
    <w:rsid w:val="001C19D3"/>
    <w:rsid w:val="001C6EF3"/>
    <w:rsid w:val="001C7D33"/>
    <w:rsid w:val="001D35F5"/>
    <w:rsid w:val="001D3F18"/>
    <w:rsid w:val="001D65E1"/>
    <w:rsid w:val="001E2633"/>
    <w:rsid w:val="001E2846"/>
    <w:rsid w:val="001E76C5"/>
    <w:rsid w:val="001F4672"/>
    <w:rsid w:val="001F503E"/>
    <w:rsid w:val="002045DB"/>
    <w:rsid w:val="00204E49"/>
    <w:rsid w:val="002072AF"/>
    <w:rsid w:val="00223E7F"/>
    <w:rsid w:val="00224188"/>
    <w:rsid w:val="00224950"/>
    <w:rsid w:val="0022516B"/>
    <w:rsid w:val="00230E67"/>
    <w:rsid w:val="002333F5"/>
    <w:rsid w:val="002345F0"/>
    <w:rsid w:val="002356B8"/>
    <w:rsid w:val="00235BE2"/>
    <w:rsid w:val="00237D61"/>
    <w:rsid w:val="0024052C"/>
    <w:rsid w:val="00240796"/>
    <w:rsid w:val="00244315"/>
    <w:rsid w:val="00244CAB"/>
    <w:rsid w:val="00245934"/>
    <w:rsid w:val="00246370"/>
    <w:rsid w:val="00247AD1"/>
    <w:rsid w:val="00252231"/>
    <w:rsid w:val="002537B1"/>
    <w:rsid w:val="00255C6B"/>
    <w:rsid w:val="00257840"/>
    <w:rsid w:val="00263998"/>
    <w:rsid w:val="00277BFA"/>
    <w:rsid w:val="00283413"/>
    <w:rsid w:val="0028446E"/>
    <w:rsid w:val="00286044"/>
    <w:rsid w:val="0029250A"/>
    <w:rsid w:val="0029420B"/>
    <w:rsid w:val="00294F06"/>
    <w:rsid w:val="00295D4D"/>
    <w:rsid w:val="002A035B"/>
    <w:rsid w:val="002A2293"/>
    <w:rsid w:val="002B1717"/>
    <w:rsid w:val="002B6DDB"/>
    <w:rsid w:val="002C2FFE"/>
    <w:rsid w:val="002C4800"/>
    <w:rsid w:val="002C6347"/>
    <w:rsid w:val="002C7255"/>
    <w:rsid w:val="002D0D74"/>
    <w:rsid w:val="002D4F39"/>
    <w:rsid w:val="002D559E"/>
    <w:rsid w:val="002D7E8E"/>
    <w:rsid w:val="002E2C14"/>
    <w:rsid w:val="002F2E89"/>
    <w:rsid w:val="002F32BF"/>
    <w:rsid w:val="002F36ED"/>
    <w:rsid w:val="002F37AB"/>
    <w:rsid w:val="002F71BD"/>
    <w:rsid w:val="00300834"/>
    <w:rsid w:val="003029AD"/>
    <w:rsid w:val="00302B98"/>
    <w:rsid w:val="00305C64"/>
    <w:rsid w:val="0030715D"/>
    <w:rsid w:val="00310446"/>
    <w:rsid w:val="00310E9D"/>
    <w:rsid w:val="00312850"/>
    <w:rsid w:val="00313C88"/>
    <w:rsid w:val="00315DEE"/>
    <w:rsid w:val="00315FB8"/>
    <w:rsid w:val="00320268"/>
    <w:rsid w:val="00320A97"/>
    <w:rsid w:val="003229EB"/>
    <w:rsid w:val="00322C4D"/>
    <w:rsid w:val="003244A1"/>
    <w:rsid w:val="00324729"/>
    <w:rsid w:val="00325187"/>
    <w:rsid w:val="003256C9"/>
    <w:rsid w:val="00326D7C"/>
    <w:rsid w:val="00327115"/>
    <w:rsid w:val="00333E91"/>
    <w:rsid w:val="00335BA3"/>
    <w:rsid w:val="0033609F"/>
    <w:rsid w:val="003365A2"/>
    <w:rsid w:val="0034067E"/>
    <w:rsid w:val="00341995"/>
    <w:rsid w:val="003450E5"/>
    <w:rsid w:val="0034794F"/>
    <w:rsid w:val="00347F8F"/>
    <w:rsid w:val="00351E79"/>
    <w:rsid w:val="00353873"/>
    <w:rsid w:val="00354B2C"/>
    <w:rsid w:val="00364143"/>
    <w:rsid w:val="0036436D"/>
    <w:rsid w:val="00364DC6"/>
    <w:rsid w:val="00366156"/>
    <w:rsid w:val="0036768D"/>
    <w:rsid w:val="003766B3"/>
    <w:rsid w:val="003813D3"/>
    <w:rsid w:val="00386A96"/>
    <w:rsid w:val="003870B2"/>
    <w:rsid w:val="00391275"/>
    <w:rsid w:val="00391C12"/>
    <w:rsid w:val="00392950"/>
    <w:rsid w:val="0039726A"/>
    <w:rsid w:val="003A0BD2"/>
    <w:rsid w:val="003B2961"/>
    <w:rsid w:val="003B2EFD"/>
    <w:rsid w:val="003B3017"/>
    <w:rsid w:val="003B4B78"/>
    <w:rsid w:val="003B56F3"/>
    <w:rsid w:val="003C367A"/>
    <w:rsid w:val="003C7E61"/>
    <w:rsid w:val="003D39ED"/>
    <w:rsid w:val="003D7E06"/>
    <w:rsid w:val="003E0108"/>
    <w:rsid w:val="003F6AE1"/>
    <w:rsid w:val="0040483E"/>
    <w:rsid w:val="00405944"/>
    <w:rsid w:val="00407E4B"/>
    <w:rsid w:val="00412240"/>
    <w:rsid w:val="00413601"/>
    <w:rsid w:val="0041404A"/>
    <w:rsid w:val="00415B09"/>
    <w:rsid w:val="00421C83"/>
    <w:rsid w:val="00422458"/>
    <w:rsid w:val="00422B6F"/>
    <w:rsid w:val="00430BA0"/>
    <w:rsid w:val="00431B54"/>
    <w:rsid w:val="00432DD6"/>
    <w:rsid w:val="00433A12"/>
    <w:rsid w:val="0043422F"/>
    <w:rsid w:val="0043557E"/>
    <w:rsid w:val="00436565"/>
    <w:rsid w:val="00436EFB"/>
    <w:rsid w:val="004436C6"/>
    <w:rsid w:val="0045170D"/>
    <w:rsid w:val="004547FD"/>
    <w:rsid w:val="004562A5"/>
    <w:rsid w:val="00460418"/>
    <w:rsid w:val="00464257"/>
    <w:rsid w:val="0046531E"/>
    <w:rsid w:val="00465FD4"/>
    <w:rsid w:val="00467A11"/>
    <w:rsid w:val="00470F3B"/>
    <w:rsid w:val="00471146"/>
    <w:rsid w:val="00472187"/>
    <w:rsid w:val="00473AA8"/>
    <w:rsid w:val="004764C9"/>
    <w:rsid w:val="00477F20"/>
    <w:rsid w:val="00484DAE"/>
    <w:rsid w:val="00492CC0"/>
    <w:rsid w:val="00496419"/>
    <w:rsid w:val="004A2935"/>
    <w:rsid w:val="004A56A0"/>
    <w:rsid w:val="004B2551"/>
    <w:rsid w:val="004B47EC"/>
    <w:rsid w:val="004B7664"/>
    <w:rsid w:val="004C3000"/>
    <w:rsid w:val="004C4405"/>
    <w:rsid w:val="004C70EE"/>
    <w:rsid w:val="004E14AC"/>
    <w:rsid w:val="004E243B"/>
    <w:rsid w:val="004E672C"/>
    <w:rsid w:val="004F0B43"/>
    <w:rsid w:val="0050295D"/>
    <w:rsid w:val="00502FA5"/>
    <w:rsid w:val="00512FF3"/>
    <w:rsid w:val="005136C2"/>
    <w:rsid w:val="00514151"/>
    <w:rsid w:val="00514765"/>
    <w:rsid w:val="005166F3"/>
    <w:rsid w:val="00516E31"/>
    <w:rsid w:val="0052096F"/>
    <w:rsid w:val="0052587F"/>
    <w:rsid w:val="005312AE"/>
    <w:rsid w:val="0054131C"/>
    <w:rsid w:val="00541CC9"/>
    <w:rsid w:val="00544BEE"/>
    <w:rsid w:val="005504E9"/>
    <w:rsid w:val="00550E1F"/>
    <w:rsid w:val="005515A9"/>
    <w:rsid w:val="005530F9"/>
    <w:rsid w:val="00554632"/>
    <w:rsid w:val="0055483B"/>
    <w:rsid w:val="005619FF"/>
    <w:rsid w:val="005621C6"/>
    <w:rsid w:val="0056453B"/>
    <w:rsid w:val="00570B5D"/>
    <w:rsid w:val="00574B1A"/>
    <w:rsid w:val="00575791"/>
    <w:rsid w:val="005803CD"/>
    <w:rsid w:val="0058358B"/>
    <w:rsid w:val="00583E39"/>
    <w:rsid w:val="00585415"/>
    <w:rsid w:val="00591368"/>
    <w:rsid w:val="005913B7"/>
    <w:rsid w:val="005940B4"/>
    <w:rsid w:val="005964FC"/>
    <w:rsid w:val="005A1711"/>
    <w:rsid w:val="005A2E0F"/>
    <w:rsid w:val="005A605C"/>
    <w:rsid w:val="005A6427"/>
    <w:rsid w:val="005B726C"/>
    <w:rsid w:val="005B7E27"/>
    <w:rsid w:val="005C1AD3"/>
    <w:rsid w:val="005D20BB"/>
    <w:rsid w:val="005D32D2"/>
    <w:rsid w:val="005E248E"/>
    <w:rsid w:val="005E368D"/>
    <w:rsid w:val="005E4D46"/>
    <w:rsid w:val="005E75FA"/>
    <w:rsid w:val="005F15D0"/>
    <w:rsid w:val="005F305F"/>
    <w:rsid w:val="005F4C47"/>
    <w:rsid w:val="005F5F8C"/>
    <w:rsid w:val="00601EB9"/>
    <w:rsid w:val="0060450D"/>
    <w:rsid w:val="0060664E"/>
    <w:rsid w:val="00607CE0"/>
    <w:rsid w:val="00610B77"/>
    <w:rsid w:val="0061168B"/>
    <w:rsid w:val="00616707"/>
    <w:rsid w:val="006167EF"/>
    <w:rsid w:val="0062129D"/>
    <w:rsid w:val="0062587D"/>
    <w:rsid w:val="006342A0"/>
    <w:rsid w:val="00634906"/>
    <w:rsid w:val="00636EA8"/>
    <w:rsid w:val="00643316"/>
    <w:rsid w:val="006435A4"/>
    <w:rsid w:val="00644930"/>
    <w:rsid w:val="006511DD"/>
    <w:rsid w:val="006550FA"/>
    <w:rsid w:val="00655741"/>
    <w:rsid w:val="00656E77"/>
    <w:rsid w:val="0066085A"/>
    <w:rsid w:val="00663232"/>
    <w:rsid w:val="00665E66"/>
    <w:rsid w:val="00667051"/>
    <w:rsid w:val="00670D41"/>
    <w:rsid w:val="0067339C"/>
    <w:rsid w:val="00685710"/>
    <w:rsid w:val="00687075"/>
    <w:rsid w:val="00687343"/>
    <w:rsid w:val="00690659"/>
    <w:rsid w:val="00697560"/>
    <w:rsid w:val="006B34A7"/>
    <w:rsid w:val="006B3574"/>
    <w:rsid w:val="006B38E5"/>
    <w:rsid w:val="006B7894"/>
    <w:rsid w:val="006B7D01"/>
    <w:rsid w:val="006C2DFA"/>
    <w:rsid w:val="006C3C65"/>
    <w:rsid w:val="006C5CDC"/>
    <w:rsid w:val="006C62F3"/>
    <w:rsid w:val="006C7DCF"/>
    <w:rsid w:val="006D117D"/>
    <w:rsid w:val="006E38CC"/>
    <w:rsid w:val="006E51D5"/>
    <w:rsid w:val="006F362E"/>
    <w:rsid w:val="006F6464"/>
    <w:rsid w:val="00705C25"/>
    <w:rsid w:val="00711651"/>
    <w:rsid w:val="00711CC7"/>
    <w:rsid w:val="00714404"/>
    <w:rsid w:val="00714739"/>
    <w:rsid w:val="00717496"/>
    <w:rsid w:val="007177EA"/>
    <w:rsid w:val="00721103"/>
    <w:rsid w:val="00721FFB"/>
    <w:rsid w:val="00724821"/>
    <w:rsid w:val="007277C2"/>
    <w:rsid w:val="00730752"/>
    <w:rsid w:val="0073225E"/>
    <w:rsid w:val="00734689"/>
    <w:rsid w:val="007349C3"/>
    <w:rsid w:val="00744398"/>
    <w:rsid w:val="007462CA"/>
    <w:rsid w:val="007466DE"/>
    <w:rsid w:val="00747384"/>
    <w:rsid w:val="007540F0"/>
    <w:rsid w:val="00755210"/>
    <w:rsid w:val="007574B3"/>
    <w:rsid w:val="007602C7"/>
    <w:rsid w:val="0077243E"/>
    <w:rsid w:val="00773400"/>
    <w:rsid w:val="00773DC8"/>
    <w:rsid w:val="007763E6"/>
    <w:rsid w:val="0078729E"/>
    <w:rsid w:val="00790490"/>
    <w:rsid w:val="0079116B"/>
    <w:rsid w:val="00792151"/>
    <w:rsid w:val="007A00EB"/>
    <w:rsid w:val="007A18AD"/>
    <w:rsid w:val="007A19AA"/>
    <w:rsid w:val="007A2847"/>
    <w:rsid w:val="007A3941"/>
    <w:rsid w:val="007A65A6"/>
    <w:rsid w:val="007B09B4"/>
    <w:rsid w:val="007B2093"/>
    <w:rsid w:val="007B4125"/>
    <w:rsid w:val="007B75B0"/>
    <w:rsid w:val="007C3E7C"/>
    <w:rsid w:val="007C5DA7"/>
    <w:rsid w:val="007D42B2"/>
    <w:rsid w:val="007D5EB5"/>
    <w:rsid w:val="007E0712"/>
    <w:rsid w:val="007E4ECE"/>
    <w:rsid w:val="007F0E14"/>
    <w:rsid w:val="007F25DA"/>
    <w:rsid w:val="00800A81"/>
    <w:rsid w:val="00805D4A"/>
    <w:rsid w:val="008147D4"/>
    <w:rsid w:val="008217AC"/>
    <w:rsid w:val="00834CE7"/>
    <w:rsid w:val="00835DEE"/>
    <w:rsid w:val="00867F18"/>
    <w:rsid w:val="00872537"/>
    <w:rsid w:val="00873520"/>
    <w:rsid w:val="00876F13"/>
    <w:rsid w:val="00877B61"/>
    <w:rsid w:val="008811FC"/>
    <w:rsid w:val="00881422"/>
    <w:rsid w:val="00882862"/>
    <w:rsid w:val="00885E7A"/>
    <w:rsid w:val="008901F1"/>
    <w:rsid w:val="00891302"/>
    <w:rsid w:val="00894EEF"/>
    <w:rsid w:val="008A045E"/>
    <w:rsid w:val="008A50A1"/>
    <w:rsid w:val="008A7453"/>
    <w:rsid w:val="008B410B"/>
    <w:rsid w:val="008B4675"/>
    <w:rsid w:val="008B60AF"/>
    <w:rsid w:val="008C198D"/>
    <w:rsid w:val="008C37F8"/>
    <w:rsid w:val="008C6AAA"/>
    <w:rsid w:val="008D2057"/>
    <w:rsid w:val="008D2720"/>
    <w:rsid w:val="008E0064"/>
    <w:rsid w:val="008F0E1A"/>
    <w:rsid w:val="008F3CEE"/>
    <w:rsid w:val="008F3E25"/>
    <w:rsid w:val="008F51FC"/>
    <w:rsid w:val="00902DF7"/>
    <w:rsid w:val="00905843"/>
    <w:rsid w:val="00906FF1"/>
    <w:rsid w:val="00917C36"/>
    <w:rsid w:val="0093067B"/>
    <w:rsid w:val="00944CEF"/>
    <w:rsid w:val="009461D3"/>
    <w:rsid w:val="00946C5A"/>
    <w:rsid w:val="00954D12"/>
    <w:rsid w:val="00955236"/>
    <w:rsid w:val="00961310"/>
    <w:rsid w:val="0096291A"/>
    <w:rsid w:val="00965329"/>
    <w:rsid w:val="009831AD"/>
    <w:rsid w:val="00990374"/>
    <w:rsid w:val="00996269"/>
    <w:rsid w:val="00997E84"/>
    <w:rsid w:val="009A1290"/>
    <w:rsid w:val="009A1A07"/>
    <w:rsid w:val="009A1BC4"/>
    <w:rsid w:val="009A2EFB"/>
    <w:rsid w:val="009A4D6A"/>
    <w:rsid w:val="009A5B51"/>
    <w:rsid w:val="009B1401"/>
    <w:rsid w:val="009B66C7"/>
    <w:rsid w:val="009C086C"/>
    <w:rsid w:val="009C13CA"/>
    <w:rsid w:val="009C210F"/>
    <w:rsid w:val="009C3F25"/>
    <w:rsid w:val="009C66AF"/>
    <w:rsid w:val="009D0C59"/>
    <w:rsid w:val="009D5309"/>
    <w:rsid w:val="009E245C"/>
    <w:rsid w:val="009E30D5"/>
    <w:rsid w:val="009E6D9F"/>
    <w:rsid w:val="009E6F1F"/>
    <w:rsid w:val="009F16DD"/>
    <w:rsid w:val="009F1FA4"/>
    <w:rsid w:val="009F4D6A"/>
    <w:rsid w:val="009F687F"/>
    <w:rsid w:val="00A005C1"/>
    <w:rsid w:val="00A02F19"/>
    <w:rsid w:val="00A06FB2"/>
    <w:rsid w:val="00A13E13"/>
    <w:rsid w:val="00A219A1"/>
    <w:rsid w:val="00A21AE6"/>
    <w:rsid w:val="00A2241C"/>
    <w:rsid w:val="00A30224"/>
    <w:rsid w:val="00A33FF4"/>
    <w:rsid w:val="00A371AF"/>
    <w:rsid w:val="00A37D78"/>
    <w:rsid w:val="00A40F30"/>
    <w:rsid w:val="00A44BB8"/>
    <w:rsid w:val="00A454A3"/>
    <w:rsid w:val="00A51521"/>
    <w:rsid w:val="00A5654B"/>
    <w:rsid w:val="00A64071"/>
    <w:rsid w:val="00A66BCD"/>
    <w:rsid w:val="00A700FE"/>
    <w:rsid w:val="00A74E15"/>
    <w:rsid w:val="00A75718"/>
    <w:rsid w:val="00A75AE9"/>
    <w:rsid w:val="00A75E6B"/>
    <w:rsid w:val="00A77C3A"/>
    <w:rsid w:val="00A8264E"/>
    <w:rsid w:val="00A8305A"/>
    <w:rsid w:val="00A837DB"/>
    <w:rsid w:val="00A85B5C"/>
    <w:rsid w:val="00A86F60"/>
    <w:rsid w:val="00A9008E"/>
    <w:rsid w:val="00A92886"/>
    <w:rsid w:val="00A94F9D"/>
    <w:rsid w:val="00AA0785"/>
    <w:rsid w:val="00AA263E"/>
    <w:rsid w:val="00AA3C05"/>
    <w:rsid w:val="00AA4AAA"/>
    <w:rsid w:val="00AA548C"/>
    <w:rsid w:val="00AA5F25"/>
    <w:rsid w:val="00AB2A67"/>
    <w:rsid w:val="00AB3699"/>
    <w:rsid w:val="00AB4469"/>
    <w:rsid w:val="00AB67D6"/>
    <w:rsid w:val="00AC0456"/>
    <w:rsid w:val="00AC474B"/>
    <w:rsid w:val="00AD26F1"/>
    <w:rsid w:val="00AD34E6"/>
    <w:rsid w:val="00AD40D1"/>
    <w:rsid w:val="00AE4841"/>
    <w:rsid w:val="00AE5774"/>
    <w:rsid w:val="00AF6F96"/>
    <w:rsid w:val="00B01237"/>
    <w:rsid w:val="00B04067"/>
    <w:rsid w:val="00B0635D"/>
    <w:rsid w:val="00B142B9"/>
    <w:rsid w:val="00B16AE9"/>
    <w:rsid w:val="00B224EC"/>
    <w:rsid w:val="00B23E9B"/>
    <w:rsid w:val="00B24C80"/>
    <w:rsid w:val="00B260EA"/>
    <w:rsid w:val="00B307A0"/>
    <w:rsid w:val="00B30B61"/>
    <w:rsid w:val="00B35796"/>
    <w:rsid w:val="00B40E7B"/>
    <w:rsid w:val="00B41F80"/>
    <w:rsid w:val="00B43CFD"/>
    <w:rsid w:val="00B45280"/>
    <w:rsid w:val="00B503AA"/>
    <w:rsid w:val="00B51B12"/>
    <w:rsid w:val="00B521C5"/>
    <w:rsid w:val="00B53393"/>
    <w:rsid w:val="00B54031"/>
    <w:rsid w:val="00B55468"/>
    <w:rsid w:val="00B55F75"/>
    <w:rsid w:val="00B56B3A"/>
    <w:rsid w:val="00B630BE"/>
    <w:rsid w:val="00B66228"/>
    <w:rsid w:val="00B67D4C"/>
    <w:rsid w:val="00B709E0"/>
    <w:rsid w:val="00B73A62"/>
    <w:rsid w:val="00B74222"/>
    <w:rsid w:val="00B76E8F"/>
    <w:rsid w:val="00B8056C"/>
    <w:rsid w:val="00B838BD"/>
    <w:rsid w:val="00B850EB"/>
    <w:rsid w:val="00B859E8"/>
    <w:rsid w:val="00B87C84"/>
    <w:rsid w:val="00B934B7"/>
    <w:rsid w:val="00B95DE6"/>
    <w:rsid w:val="00B965CC"/>
    <w:rsid w:val="00B96831"/>
    <w:rsid w:val="00BA006E"/>
    <w:rsid w:val="00BA0910"/>
    <w:rsid w:val="00BA2E94"/>
    <w:rsid w:val="00BB5B5F"/>
    <w:rsid w:val="00BB6728"/>
    <w:rsid w:val="00BB6AA9"/>
    <w:rsid w:val="00BC3826"/>
    <w:rsid w:val="00BC4C1A"/>
    <w:rsid w:val="00BD29DD"/>
    <w:rsid w:val="00BD5F56"/>
    <w:rsid w:val="00BD60ED"/>
    <w:rsid w:val="00BE45C1"/>
    <w:rsid w:val="00BE4FBA"/>
    <w:rsid w:val="00C05D14"/>
    <w:rsid w:val="00C05FDA"/>
    <w:rsid w:val="00C103ED"/>
    <w:rsid w:val="00C10924"/>
    <w:rsid w:val="00C12BB9"/>
    <w:rsid w:val="00C168B4"/>
    <w:rsid w:val="00C16FF0"/>
    <w:rsid w:val="00C20760"/>
    <w:rsid w:val="00C20FF5"/>
    <w:rsid w:val="00C26B2F"/>
    <w:rsid w:val="00C310CF"/>
    <w:rsid w:val="00C4194D"/>
    <w:rsid w:val="00C42B5D"/>
    <w:rsid w:val="00C436F8"/>
    <w:rsid w:val="00C47681"/>
    <w:rsid w:val="00C50B7B"/>
    <w:rsid w:val="00C50F64"/>
    <w:rsid w:val="00C51790"/>
    <w:rsid w:val="00C52EDF"/>
    <w:rsid w:val="00C54B6A"/>
    <w:rsid w:val="00C57A68"/>
    <w:rsid w:val="00C641E6"/>
    <w:rsid w:val="00C653EF"/>
    <w:rsid w:val="00C66B15"/>
    <w:rsid w:val="00C66BDC"/>
    <w:rsid w:val="00C67E6A"/>
    <w:rsid w:val="00C70A08"/>
    <w:rsid w:val="00C7510D"/>
    <w:rsid w:val="00C76FB7"/>
    <w:rsid w:val="00C81024"/>
    <w:rsid w:val="00C84084"/>
    <w:rsid w:val="00C85EB4"/>
    <w:rsid w:val="00C86665"/>
    <w:rsid w:val="00C87439"/>
    <w:rsid w:val="00C87787"/>
    <w:rsid w:val="00C9725B"/>
    <w:rsid w:val="00CC34E6"/>
    <w:rsid w:val="00CC381D"/>
    <w:rsid w:val="00CC5B54"/>
    <w:rsid w:val="00CD15D2"/>
    <w:rsid w:val="00CE220C"/>
    <w:rsid w:val="00CE531A"/>
    <w:rsid w:val="00CE64F1"/>
    <w:rsid w:val="00CE7498"/>
    <w:rsid w:val="00CF49C7"/>
    <w:rsid w:val="00D063D8"/>
    <w:rsid w:val="00D06921"/>
    <w:rsid w:val="00D0728F"/>
    <w:rsid w:val="00D1148E"/>
    <w:rsid w:val="00D11927"/>
    <w:rsid w:val="00D1441B"/>
    <w:rsid w:val="00D1650F"/>
    <w:rsid w:val="00D25719"/>
    <w:rsid w:val="00D30ABC"/>
    <w:rsid w:val="00D3167B"/>
    <w:rsid w:val="00D34C6E"/>
    <w:rsid w:val="00D411E4"/>
    <w:rsid w:val="00D462F6"/>
    <w:rsid w:val="00D526E1"/>
    <w:rsid w:val="00D52854"/>
    <w:rsid w:val="00D549B5"/>
    <w:rsid w:val="00D54A89"/>
    <w:rsid w:val="00D56F8C"/>
    <w:rsid w:val="00D5774D"/>
    <w:rsid w:val="00D77ED2"/>
    <w:rsid w:val="00D80285"/>
    <w:rsid w:val="00D82BD7"/>
    <w:rsid w:val="00D83131"/>
    <w:rsid w:val="00D91335"/>
    <w:rsid w:val="00D9425F"/>
    <w:rsid w:val="00D94F78"/>
    <w:rsid w:val="00DA1CE6"/>
    <w:rsid w:val="00DA4727"/>
    <w:rsid w:val="00DA4AE7"/>
    <w:rsid w:val="00DA687A"/>
    <w:rsid w:val="00DA6C0A"/>
    <w:rsid w:val="00DA78B7"/>
    <w:rsid w:val="00DB1640"/>
    <w:rsid w:val="00DB1781"/>
    <w:rsid w:val="00DB2BB6"/>
    <w:rsid w:val="00DB5188"/>
    <w:rsid w:val="00DC07DD"/>
    <w:rsid w:val="00DC2355"/>
    <w:rsid w:val="00DC2C9D"/>
    <w:rsid w:val="00DD0618"/>
    <w:rsid w:val="00DD2E67"/>
    <w:rsid w:val="00DD442C"/>
    <w:rsid w:val="00DD51FA"/>
    <w:rsid w:val="00DD5895"/>
    <w:rsid w:val="00DD7380"/>
    <w:rsid w:val="00DE218A"/>
    <w:rsid w:val="00DE3120"/>
    <w:rsid w:val="00DE3BD3"/>
    <w:rsid w:val="00DF37F1"/>
    <w:rsid w:val="00DF68CF"/>
    <w:rsid w:val="00E0297A"/>
    <w:rsid w:val="00E03760"/>
    <w:rsid w:val="00E043FC"/>
    <w:rsid w:val="00E04E1E"/>
    <w:rsid w:val="00E10927"/>
    <w:rsid w:val="00E111EB"/>
    <w:rsid w:val="00E136E6"/>
    <w:rsid w:val="00E17B24"/>
    <w:rsid w:val="00E31BC2"/>
    <w:rsid w:val="00E32C42"/>
    <w:rsid w:val="00E33A95"/>
    <w:rsid w:val="00E369C3"/>
    <w:rsid w:val="00E402E5"/>
    <w:rsid w:val="00E40F7B"/>
    <w:rsid w:val="00E5507C"/>
    <w:rsid w:val="00E57263"/>
    <w:rsid w:val="00E6411E"/>
    <w:rsid w:val="00E6649E"/>
    <w:rsid w:val="00E74C8E"/>
    <w:rsid w:val="00E75D3A"/>
    <w:rsid w:val="00E84A33"/>
    <w:rsid w:val="00E86F57"/>
    <w:rsid w:val="00E87933"/>
    <w:rsid w:val="00E92ADB"/>
    <w:rsid w:val="00E94A42"/>
    <w:rsid w:val="00EA0595"/>
    <w:rsid w:val="00EA106E"/>
    <w:rsid w:val="00EA3F2E"/>
    <w:rsid w:val="00EA4C81"/>
    <w:rsid w:val="00EA542F"/>
    <w:rsid w:val="00EB166A"/>
    <w:rsid w:val="00EB1CDD"/>
    <w:rsid w:val="00EB7424"/>
    <w:rsid w:val="00EC54BF"/>
    <w:rsid w:val="00EC5E56"/>
    <w:rsid w:val="00EC67EA"/>
    <w:rsid w:val="00EC6D65"/>
    <w:rsid w:val="00ED5903"/>
    <w:rsid w:val="00ED6E2F"/>
    <w:rsid w:val="00EF24EF"/>
    <w:rsid w:val="00EF26D4"/>
    <w:rsid w:val="00F02E38"/>
    <w:rsid w:val="00F05C88"/>
    <w:rsid w:val="00F14EE9"/>
    <w:rsid w:val="00F15E37"/>
    <w:rsid w:val="00F16BF5"/>
    <w:rsid w:val="00F17333"/>
    <w:rsid w:val="00F25444"/>
    <w:rsid w:val="00F27D6A"/>
    <w:rsid w:val="00F31C7B"/>
    <w:rsid w:val="00F35293"/>
    <w:rsid w:val="00F408F2"/>
    <w:rsid w:val="00F42E48"/>
    <w:rsid w:val="00F47CE0"/>
    <w:rsid w:val="00F524DE"/>
    <w:rsid w:val="00F52520"/>
    <w:rsid w:val="00F55960"/>
    <w:rsid w:val="00F57744"/>
    <w:rsid w:val="00F670B8"/>
    <w:rsid w:val="00F7352A"/>
    <w:rsid w:val="00F73ED5"/>
    <w:rsid w:val="00F84873"/>
    <w:rsid w:val="00F84F44"/>
    <w:rsid w:val="00F85768"/>
    <w:rsid w:val="00F87D2B"/>
    <w:rsid w:val="00F90F8E"/>
    <w:rsid w:val="00F940CD"/>
    <w:rsid w:val="00F97FFC"/>
    <w:rsid w:val="00FA6088"/>
    <w:rsid w:val="00FA723A"/>
    <w:rsid w:val="00FA7BFC"/>
    <w:rsid w:val="00FB27D9"/>
    <w:rsid w:val="00FB62F5"/>
    <w:rsid w:val="00FB664A"/>
    <w:rsid w:val="00FB6772"/>
    <w:rsid w:val="00FB71E8"/>
    <w:rsid w:val="00FC21B1"/>
    <w:rsid w:val="00FC4D79"/>
    <w:rsid w:val="00FC5A94"/>
    <w:rsid w:val="00FD3EA4"/>
    <w:rsid w:val="00FD5A06"/>
    <w:rsid w:val="00FD5A5C"/>
    <w:rsid w:val="00FE0245"/>
    <w:rsid w:val="00FE2323"/>
    <w:rsid w:val="00FE62D3"/>
    <w:rsid w:val="00FF00C3"/>
    <w:rsid w:val="00FF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F20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235BE2"/>
    <w:pPr>
      <w:keepNext/>
      <w:keepLine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Normal">
    <w:name w:val="ConsPlusNormal"/>
    <w:rsid w:val="00E86F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940B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940B4"/>
  </w:style>
  <w:style w:type="character" w:styleId="a6">
    <w:name w:val="Hyperlink"/>
    <w:basedOn w:val="a0"/>
    <w:rsid w:val="009831AD"/>
    <w:rPr>
      <w:color w:val="0000FF"/>
      <w:u w:val="single"/>
    </w:rPr>
  </w:style>
  <w:style w:type="table" w:styleId="a7">
    <w:name w:val="Table Grid"/>
    <w:basedOn w:val="a1"/>
    <w:uiPriority w:val="59"/>
    <w:rsid w:val="00DD4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D4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марк список 1"/>
    <w:basedOn w:val="a"/>
    <w:rsid w:val="00DD442C"/>
    <w:pPr>
      <w:numPr>
        <w:numId w:val="8"/>
      </w:numPr>
      <w:spacing w:before="120" w:after="120"/>
      <w:jc w:val="both"/>
    </w:pPr>
    <w:rPr>
      <w:szCs w:val="20"/>
      <w:lang w:eastAsia="en-US"/>
    </w:rPr>
  </w:style>
  <w:style w:type="paragraph" w:styleId="a8">
    <w:name w:val="Normal (Web)"/>
    <w:basedOn w:val="a"/>
    <w:rsid w:val="00B24C80"/>
    <w:pPr>
      <w:spacing w:before="100" w:beforeAutospacing="1" w:after="100" w:afterAutospacing="1"/>
    </w:pPr>
  </w:style>
  <w:style w:type="paragraph" w:styleId="2">
    <w:name w:val="Body Text Indent 2"/>
    <w:basedOn w:val="a"/>
    <w:rsid w:val="000529E5"/>
    <w:pPr>
      <w:autoSpaceDE w:val="0"/>
      <w:autoSpaceDN w:val="0"/>
      <w:adjustRightInd w:val="0"/>
      <w:ind w:firstLine="540"/>
    </w:pPr>
    <w:rPr>
      <w:sz w:val="28"/>
    </w:rPr>
  </w:style>
  <w:style w:type="paragraph" w:styleId="a9">
    <w:name w:val="Body Text"/>
    <w:basedOn w:val="a"/>
    <w:rsid w:val="000529E5"/>
    <w:pPr>
      <w:autoSpaceDE w:val="0"/>
      <w:autoSpaceDN w:val="0"/>
      <w:adjustRightInd w:val="0"/>
    </w:pPr>
    <w:rPr>
      <w:sz w:val="28"/>
    </w:rPr>
  </w:style>
  <w:style w:type="paragraph" w:styleId="3">
    <w:name w:val="Body Text Indent 3"/>
    <w:basedOn w:val="a"/>
    <w:rsid w:val="000529E5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aa">
    <w:name w:val="footer"/>
    <w:basedOn w:val="a"/>
    <w:rsid w:val="000529E5"/>
    <w:pPr>
      <w:tabs>
        <w:tab w:val="center" w:pos="4677"/>
        <w:tab w:val="right" w:pos="9355"/>
      </w:tabs>
    </w:pPr>
  </w:style>
  <w:style w:type="paragraph" w:styleId="ab">
    <w:name w:val="No Spacing"/>
    <w:uiPriority w:val="1"/>
    <w:qFormat/>
    <w:rsid w:val="00D1441B"/>
    <w:rPr>
      <w:rFonts w:ascii="Calibri" w:hAnsi="Calibri"/>
      <w:sz w:val="22"/>
      <w:szCs w:val="22"/>
    </w:rPr>
  </w:style>
  <w:style w:type="character" w:customStyle="1" w:styleId="11">
    <w:name w:val="Заголовок 1 Знак"/>
    <w:basedOn w:val="a0"/>
    <w:link w:val="10"/>
    <w:uiPriority w:val="99"/>
    <w:rsid w:val="00235BE2"/>
    <w:rPr>
      <w:b/>
      <w:bCs/>
      <w:color w:val="365F91"/>
      <w:sz w:val="40"/>
      <w:szCs w:val="28"/>
      <w:lang w:eastAsia="en-US"/>
    </w:rPr>
  </w:style>
  <w:style w:type="paragraph" w:styleId="ac">
    <w:name w:val="footnote text"/>
    <w:basedOn w:val="a"/>
    <w:link w:val="ad"/>
    <w:rsid w:val="00235BE2"/>
    <w:pPr>
      <w:spacing w:after="200" w:line="276" w:lineRule="auto"/>
      <w:ind w:firstLine="567"/>
      <w:jc w:val="both"/>
    </w:pPr>
    <w:rPr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rsid w:val="00235BE2"/>
    <w:rPr>
      <w:lang w:eastAsia="en-US"/>
    </w:rPr>
  </w:style>
  <w:style w:type="character" w:styleId="ae">
    <w:name w:val="footnote reference"/>
    <w:rsid w:val="00235BE2"/>
    <w:rPr>
      <w:vertAlign w:val="superscript"/>
    </w:rPr>
  </w:style>
  <w:style w:type="paragraph" w:styleId="30">
    <w:name w:val="Body Text 3"/>
    <w:basedOn w:val="a"/>
    <w:link w:val="31"/>
    <w:rsid w:val="006C5CD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6C5CDC"/>
    <w:rPr>
      <w:sz w:val="16"/>
      <w:szCs w:val="16"/>
    </w:rPr>
  </w:style>
  <w:style w:type="paragraph" w:customStyle="1" w:styleId="ConsPlusTitle">
    <w:name w:val="ConsPlusTitle"/>
    <w:rsid w:val="006C5CDC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Balloon Text"/>
    <w:basedOn w:val="a"/>
    <w:semiHidden/>
    <w:rsid w:val="00B5339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D29DD"/>
    <w:pPr>
      <w:ind w:left="708"/>
    </w:pPr>
  </w:style>
  <w:style w:type="character" w:customStyle="1" w:styleId="a4">
    <w:name w:val="Верхний колонтитул Знак"/>
    <w:basedOn w:val="a0"/>
    <w:link w:val="a3"/>
    <w:uiPriority w:val="99"/>
    <w:rsid w:val="00312850"/>
    <w:rPr>
      <w:sz w:val="24"/>
      <w:szCs w:val="24"/>
    </w:rPr>
  </w:style>
  <w:style w:type="paragraph" w:customStyle="1" w:styleId="ConsPlusNonformat">
    <w:name w:val="ConsPlusNonformat"/>
    <w:uiPriority w:val="99"/>
    <w:rsid w:val="00DB2BB6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Cell">
    <w:name w:val="ConsPlusCell"/>
    <w:uiPriority w:val="99"/>
    <w:rsid w:val="00C7510D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character" w:customStyle="1" w:styleId="WW8Num2z0">
    <w:name w:val="WW8Num2z0"/>
    <w:rsid w:val="00B16AE9"/>
    <w:rPr>
      <w:rFonts w:ascii="Symbol" w:hAnsi="Symbol" w:cs="OpenSymbol"/>
    </w:rPr>
  </w:style>
  <w:style w:type="character" w:customStyle="1" w:styleId="Absatz-Standardschriftart">
    <w:name w:val="Absatz-Standardschriftart"/>
    <w:rsid w:val="00B16AE9"/>
  </w:style>
  <w:style w:type="character" w:customStyle="1" w:styleId="af1">
    <w:name w:val="Символ нумерации"/>
    <w:rsid w:val="00B16AE9"/>
  </w:style>
  <w:style w:type="character" w:customStyle="1" w:styleId="af2">
    <w:name w:val="Маркеры списка"/>
    <w:rsid w:val="00B16AE9"/>
    <w:rPr>
      <w:rFonts w:ascii="OpenSymbol" w:eastAsia="OpenSymbol" w:hAnsi="OpenSymbol" w:cs="OpenSymbol"/>
    </w:rPr>
  </w:style>
  <w:style w:type="paragraph" w:customStyle="1" w:styleId="af3">
    <w:name w:val="Заголовок"/>
    <w:basedOn w:val="a"/>
    <w:next w:val="a9"/>
    <w:rsid w:val="00B16AE9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f4">
    <w:name w:val="List"/>
    <w:basedOn w:val="a9"/>
    <w:rsid w:val="00B16AE9"/>
    <w:pPr>
      <w:widowControl w:val="0"/>
      <w:suppressAutoHyphens/>
      <w:autoSpaceDE/>
      <w:autoSpaceDN/>
      <w:adjustRightInd/>
      <w:spacing w:after="120"/>
    </w:pPr>
    <w:rPr>
      <w:rFonts w:eastAsia="Lucida Sans Unicode" w:cs="Tahoma"/>
      <w:kern w:val="1"/>
      <w:sz w:val="24"/>
    </w:rPr>
  </w:style>
  <w:style w:type="paragraph" w:customStyle="1" w:styleId="12">
    <w:name w:val="Название1"/>
    <w:basedOn w:val="a"/>
    <w:rsid w:val="00B16AE9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13">
    <w:name w:val="Указатель1"/>
    <w:basedOn w:val="a"/>
    <w:rsid w:val="00B16AE9"/>
    <w:pPr>
      <w:widowControl w:val="0"/>
      <w:suppressLineNumbers/>
      <w:suppressAutoHyphens/>
    </w:pPr>
    <w:rPr>
      <w:rFonts w:eastAsia="Lucida Sans Unicode" w:cs="Tahoma"/>
      <w:kern w:val="1"/>
    </w:rPr>
  </w:style>
  <w:style w:type="paragraph" w:customStyle="1" w:styleId="af5">
    <w:name w:val="Содержимое таблицы"/>
    <w:basedOn w:val="a"/>
    <w:rsid w:val="00B16AE9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af6">
    <w:name w:val="Заголовок таблицы"/>
    <w:basedOn w:val="af5"/>
    <w:rsid w:val="00B16AE9"/>
    <w:pPr>
      <w:jc w:val="center"/>
    </w:pPr>
    <w:rPr>
      <w:b/>
      <w:bCs/>
    </w:rPr>
  </w:style>
  <w:style w:type="character" w:customStyle="1" w:styleId="consplusnormal0">
    <w:name w:val="consplusnormal"/>
    <w:basedOn w:val="a0"/>
    <w:rsid w:val="00B16AE9"/>
  </w:style>
  <w:style w:type="paragraph" w:customStyle="1" w:styleId="heading">
    <w:name w:val="heading"/>
    <w:basedOn w:val="a"/>
    <w:rsid w:val="00B16AE9"/>
    <w:pPr>
      <w:shd w:val="clear" w:color="auto" w:fill="CCCCFF"/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DE4BE40E861678209456E9DD07CCA7940EC234A2A511042E414725FDD0FF57E69E476A6848F88BCSAs3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DE4BE40E861678209456E9DD07CCA7940EF2F422F5A1042E414725FDD0FF57E69E476A6848D8BBESAsBN" TargetMode="External"/><Relationship Id="rId17" Type="http://schemas.openxmlformats.org/officeDocument/2006/relationships/hyperlink" Target="consultantplus://offline/ref=7B9518A20BF4464317EFC506DF54D4350F70DB457D6979E71E0BC1E86D41E6E03123C63A4F64D29AFAF33Ap774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5A58D6D48263BDDA5C980C03315623402E722BA3E1A75A991B09FDE16452AFE857D22FFC910F8B6432EEb744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E4BE40E861678209456E9DD07CCA7940EF2F422F5A1042E414725FDD0FF57E69E476A6848D89BDSAsD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205ED005C0DB663DFCA10B6C4614FCBCECA715D076D1CA417AFC88BA3808B568B6268BAE0F2A2F5355ACh40AH" TargetMode="External"/><Relationship Id="rId10" Type="http://schemas.openxmlformats.org/officeDocument/2006/relationships/hyperlink" Target="consultantplus://offline/ref=2DE4BE40E861678209456E9DD07CCA7940EF2F422F5A1042E414725FDD0FF57E69E476A6848D8BBESAsB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E4BE40E861678209456E9DD07CCA7940EF2F422F5A1042E414725FDD0FF57E69E476A6848D89BDSAsDN" TargetMode="External"/><Relationship Id="rId14" Type="http://schemas.openxmlformats.org/officeDocument/2006/relationships/hyperlink" Target="consultantplus://offline/ref=2DE4BE40E861678209457090C610967041E578462E5B1F17BE4B29028A06FF292EAB2FE4C08289BCAA33F4SCs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CB3F9-4D1D-4987-87E1-94094A38C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4075</Words>
  <Characters>23230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mugiso</Company>
  <LinksUpToDate>false</LinksUpToDate>
  <CharactersWithSpaces>27251</CharactersWithSpaces>
  <SharedDoc>false</SharedDoc>
  <HLinks>
    <vt:vector size="54" baseType="variant">
      <vt:variant>
        <vt:i4>6160389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  <vt:variant>
        <vt:i4>4980823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consultantplus://offline/ref=2DE4BE40E861678209457090C610967041E578462E5B1F17BE4B29028A06FF292EAB2FE4C08289BCAA33F4SCsCN</vt:lpwstr>
      </vt:variant>
      <vt:variant>
        <vt:lpwstr/>
      </vt:variant>
      <vt:variant>
        <vt:i4>2293869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consultantplus://offline/ref=2DE4BE40E861678209456E9DD07CCA7940EC234A2A511042E414725FDD0FF57E69E476A6848F88BCSAs3N</vt:lpwstr>
      </vt:variant>
      <vt:variant>
        <vt:lpwstr/>
      </vt:variant>
      <vt:variant>
        <vt:i4>2293814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consultantplus://offline/ref=2DE4BE40E861678209456E9DD07CCA7940EF2F422F5A1042E414725FDD0FF57E69E476A6848D8BBESAsBN</vt:lpwstr>
      </vt:variant>
      <vt:variant>
        <vt:lpwstr/>
      </vt:variant>
      <vt:variant>
        <vt:i4>2293866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consultantplus://offline/ref=2DE4BE40E861678209456E9DD07CCA7940EF2F422F5A1042E414725FDD0FF57E69E476A6848D89BDSAsDN</vt:lpwstr>
      </vt:variant>
      <vt:variant>
        <vt:lpwstr/>
      </vt:variant>
      <vt:variant>
        <vt:i4>2293814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consultantplus://offline/ref=2DE4BE40E861678209456E9DD07CCA7940EF2F422F5A1042E414725FDD0FF57E69E476A6848D8BBESAsBN</vt:lpwstr>
      </vt:variant>
      <vt:variant>
        <vt:lpwstr/>
      </vt:variant>
      <vt:variant>
        <vt:i4>2293866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consultantplus://offline/ref=2DE4BE40E861678209456E9DD07CCA7940EF2F422F5A1042E414725FDD0FF57E69E476A6848D89BDSAsDN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Motorin</dc:creator>
  <cp:keywords/>
  <cp:lastModifiedBy>Админ</cp:lastModifiedBy>
  <cp:revision>2</cp:revision>
  <cp:lastPrinted>2013-10-22T05:38:00Z</cp:lastPrinted>
  <dcterms:created xsi:type="dcterms:W3CDTF">2016-03-03T11:48:00Z</dcterms:created>
  <dcterms:modified xsi:type="dcterms:W3CDTF">2016-03-03T11:48:00Z</dcterms:modified>
</cp:coreProperties>
</file>